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398EE0" w14:textId="77777777" w:rsidR="00366975" w:rsidRDefault="00366975">
      <w:pPr>
        <w:suppressAutoHyphens w:val="0"/>
        <w:spacing w:after="160" w:line="259" w:lineRule="auto"/>
        <w:rPr>
          <w:rFonts w:cs="Arial"/>
          <w:b/>
          <w:bCs/>
          <w:i/>
          <w:iCs/>
          <w:color w:val="FF0000"/>
          <w:szCs w:val="20"/>
        </w:rPr>
      </w:pPr>
    </w:p>
    <w:p w14:paraId="662ADE38" w14:textId="77777777" w:rsidR="00366975" w:rsidRDefault="00366975">
      <w:pPr>
        <w:suppressAutoHyphens w:val="0"/>
        <w:spacing w:after="160" w:line="259" w:lineRule="auto"/>
        <w:rPr>
          <w:rFonts w:cs="Arial"/>
          <w:b/>
          <w:bCs/>
          <w:i/>
          <w:iCs/>
          <w:color w:val="FF0000"/>
          <w:szCs w:val="20"/>
        </w:rPr>
      </w:pPr>
    </w:p>
    <w:p w14:paraId="159C090D" w14:textId="77777777" w:rsidR="00366975" w:rsidRDefault="004D1501">
      <w:pPr>
        <w:rPr>
          <w:rFonts w:cs="Arial"/>
          <w:b/>
          <w:bCs/>
          <w:i/>
          <w:iCs/>
          <w:color w:val="FF0000"/>
          <w:szCs w:val="18"/>
        </w:rPr>
      </w:pPr>
      <w:r>
        <w:rPr>
          <w:rFonts w:cs="Arial"/>
          <w:color w:val="5B5B5F"/>
          <w:sz w:val="36"/>
          <w:szCs w:val="36"/>
        </w:rPr>
        <w:t>Aviso de</w:t>
      </w:r>
      <w:r>
        <w:rPr>
          <w:rFonts w:cs="Arial"/>
          <w:color w:val="FF0000"/>
          <w:szCs w:val="18"/>
        </w:rPr>
        <w:t xml:space="preserve"> </w:t>
      </w:r>
    </w:p>
    <w:p w14:paraId="1E13F11F" w14:textId="77777777" w:rsidR="00366975" w:rsidRDefault="004D1501">
      <w:pPr>
        <w:rPr>
          <w:rFonts w:cs="Arial"/>
          <w:color w:val="405CA1"/>
          <w:sz w:val="56"/>
          <w:szCs w:val="56"/>
        </w:rPr>
      </w:pPr>
      <w:r>
        <w:rPr>
          <w:rFonts w:cs="Arial"/>
          <w:color w:val="405CA1"/>
          <w:sz w:val="56"/>
          <w:szCs w:val="56"/>
        </w:rPr>
        <w:t>CONTRATAÇÃO</w:t>
      </w:r>
    </w:p>
    <w:p w14:paraId="7E15EAFB" w14:textId="77777777" w:rsidR="00366975" w:rsidRDefault="004D1501">
      <w:pPr>
        <w:rPr>
          <w:rFonts w:cs="Arial"/>
          <w:color w:val="405CA1"/>
          <w:sz w:val="56"/>
          <w:szCs w:val="56"/>
        </w:rPr>
      </w:pPr>
      <w:r>
        <w:rPr>
          <w:rFonts w:cs="Arial"/>
          <w:color w:val="405CA1"/>
          <w:sz w:val="56"/>
          <w:szCs w:val="56"/>
        </w:rPr>
        <w:t>DIRETA</w:t>
      </w:r>
    </w:p>
    <w:p w14:paraId="29E48C48" w14:textId="77777777" w:rsidR="00366975" w:rsidRDefault="004D1501">
      <w:r>
        <w:rPr>
          <w:rFonts w:cs="Arial"/>
          <w:bCs/>
          <w:color w:val="5B5B5F"/>
          <w:sz w:val="28"/>
          <w:szCs w:val="28"/>
        </w:rPr>
        <w:t>12/2023</w:t>
      </w:r>
    </w:p>
    <w:p w14:paraId="3FE66B9D" w14:textId="77777777" w:rsidR="00366975" w:rsidRDefault="00366975">
      <w:pPr>
        <w:spacing w:line="259" w:lineRule="auto"/>
        <w:rPr>
          <w:rFonts w:cs="Arial"/>
          <w:b/>
          <w:bCs/>
          <w:color w:val="405CA1"/>
          <w:sz w:val="32"/>
          <w:szCs w:val="32"/>
        </w:rPr>
      </w:pPr>
    </w:p>
    <w:p w14:paraId="05BB4E7D" w14:textId="77777777" w:rsidR="00366975" w:rsidRDefault="004D1501">
      <w:pPr>
        <w:spacing w:line="259" w:lineRule="auto"/>
        <w:rPr>
          <w:rFonts w:cs="Arial"/>
          <w:b/>
          <w:bCs/>
          <w:color w:val="405CA1"/>
          <w:sz w:val="32"/>
          <w:szCs w:val="32"/>
        </w:rPr>
      </w:pPr>
      <w:r>
        <w:rPr>
          <w:rFonts w:cs="Arial"/>
          <w:b/>
          <w:bCs/>
          <w:color w:val="405CA1"/>
          <w:sz w:val="32"/>
          <w:szCs w:val="32"/>
        </w:rPr>
        <w:t>CONTRATANTE (UASG)</w:t>
      </w:r>
    </w:p>
    <w:p w14:paraId="7DBECCD3" w14:textId="77777777" w:rsidR="00366975" w:rsidRDefault="004D1501">
      <w:pPr>
        <w:rPr>
          <w:rFonts w:cs="Arial"/>
          <w:bCs/>
          <w:color w:val="5B5B5F"/>
          <w:sz w:val="28"/>
          <w:szCs w:val="28"/>
        </w:rPr>
      </w:pPr>
      <w:r>
        <w:rPr>
          <w:rFonts w:cs="Arial"/>
          <w:bCs/>
          <w:color w:val="5B5B5F"/>
          <w:sz w:val="28"/>
          <w:szCs w:val="28"/>
        </w:rPr>
        <w:t>160291</w:t>
      </w:r>
    </w:p>
    <w:p w14:paraId="1BC4BC6E" w14:textId="77777777" w:rsidR="00366975" w:rsidRDefault="00366975">
      <w:pPr>
        <w:rPr>
          <w:rFonts w:cs="Arial"/>
          <w:b/>
          <w:bCs/>
          <w:color w:val="405CA1"/>
          <w:sz w:val="32"/>
          <w:szCs w:val="32"/>
        </w:rPr>
      </w:pPr>
    </w:p>
    <w:p w14:paraId="657D9283" w14:textId="77777777" w:rsidR="00366975" w:rsidRDefault="004D1501">
      <w:pPr>
        <w:rPr>
          <w:rFonts w:cs="Arial"/>
          <w:b/>
          <w:bCs/>
          <w:color w:val="5B5B5F"/>
          <w:szCs w:val="20"/>
        </w:rPr>
      </w:pPr>
      <w:r>
        <w:rPr>
          <w:rFonts w:cs="Arial"/>
          <w:b/>
          <w:bCs/>
          <w:color w:val="405CA1"/>
          <w:sz w:val="32"/>
          <w:szCs w:val="32"/>
        </w:rPr>
        <w:t>OBJETO</w:t>
      </w:r>
    </w:p>
    <w:p w14:paraId="1D6AA188" w14:textId="77777777" w:rsidR="00366975" w:rsidRDefault="004D1501">
      <w:pPr>
        <w:rPr>
          <w:color w:val="000000"/>
        </w:rPr>
      </w:pPr>
      <w:r>
        <w:rPr>
          <w:rFonts w:cs="Arial"/>
          <w:color w:val="000000"/>
          <w:sz w:val="28"/>
          <w:szCs w:val="28"/>
        </w:rPr>
        <w:t>Aquisição de material de higiene e limpeza</w:t>
      </w:r>
    </w:p>
    <w:p w14:paraId="1EC38E23" w14:textId="77777777" w:rsidR="00366975" w:rsidRDefault="00366975">
      <w:pPr>
        <w:rPr>
          <w:rFonts w:cs="Arial"/>
          <w:color w:val="5B5B5F"/>
          <w:sz w:val="32"/>
          <w:szCs w:val="32"/>
        </w:rPr>
      </w:pPr>
    </w:p>
    <w:p w14:paraId="4F30A33D" w14:textId="77777777" w:rsidR="00366975" w:rsidRDefault="004D1501">
      <w:pPr>
        <w:rPr>
          <w:rFonts w:cs="Arial"/>
          <w:b/>
          <w:bCs/>
          <w:color w:val="405CA1"/>
          <w:sz w:val="32"/>
          <w:szCs w:val="32"/>
        </w:rPr>
      </w:pPr>
      <w:r>
        <w:rPr>
          <w:rFonts w:cs="Arial"/>
          <w:b/>
          <w:bCs/>
          <w:color w:val="405CA1"/>
          <w:sz w:val="32"/>
          <w:szCs w:val="32"/>
        </w:rPr>
        <w:t>VALOR TOTAL DA CONTRATAÇÃO</w:t>
      </w:r>
    </w:p>
    <w:p w14:paraId="17F342CA" w14:textId="77777777" w:rsidR="00366975" w:rsidRDefault="004D1501">
      <w:r>
        <w:rPr>
          <w:rFonts w:cs="Arial"/>
          <w:b/>
          <w:bCs/>
          <w:color w:val="000000"/>
          <w:sz w:val="28"/>
          <w:szCs w:val="28"/>
        </w:rPr>
        <w:t>R$ 54.644,70</w:t>
      </w:r>
    </w:p>
    <w:p w14:paraId="6A55FAE0" w14:textId="77777777" w:rsidR="00366975" w:rsidRDefault="00366975">
      <w:pPr>
        <w:rPr>
          <w:rFonts w:cs="Arial"/>
          <w:color w:val="5B5B5F"/>
          <w:sz w:val="32"/>
          <w:szCs w:val="32"/>
        </w:rPr>
      </w:pPr>
    </w:p>
    <w:p w14:paraId="7F8645C1" w14:textId="77777777" w:rsidR="00366975" w:rsidRDefault="004D1501">
      <w:pPr>
        <w:rPr>
          <w:rFonts w:cs="Arial"/>
          <w:b/>
          <w:bCs/>
          <w:color w:val="405CA1"/>
          <w:sz w:val="32"/>
          <w:szCs w:val="32"/>
        </w:rPr>
      </w:pPr>
      <w:r>
        <w:rPr>
          <w:rFonts w:cs="Arial"/>
          <w:b/>
          <w:bCs/>
          <w:color w:val="405CA1"/>
          <w:sz w:val="32"/>
          <w:szCs w:val="32"/>
        </w:rPr>
        <w:t xml:space="preserve">DATA DA SESSÃO </w:t>
      </w:r>
    </w:p>
    <w:p w14:paraId="5D2EE9E8" w14:textId="2B443379" w:rsidR="00366975" w:rsidRDefault="004D1501">
      <w:r>
        <w:rPr>
          <w:rFonts w:cs="Arial"/>
          <w:color w:val="5B5B5F"/>
          <w:sz w:val="28"/>
          <w:szCs w:val="28"/>
        </w:rPr>
        <w:t xml:space="preserve">De  </w:t>
      </w:r>
      <w:r w:rsidR="00B312BD">
        <w:rPr>
          <w:rFonts w:cs="Arial"/>
          <w:color w:val="5B5B5F"/>
          <w:sz w:val="28"/>
          <w:szCs w:val="28"/>
        </w:rPr>
        <w:t>23</w:t>
      </w:r>
      <w:r>
        <w:rPr>
          <w:rFonts w:cs="Arial"/>
          <w:b/>
          <w:bCs/>
          <w:color w:val="5B5B5F"/>
          <w:sz w:val="28"/>
          <w:szCs w:val="28"/>
        </w:rPr>
        <w:t xml:space="preserve">   /    </w:t>
      </w:r>
      <w:r w:rsidR="00B312BD">
        <w:rPr>
          <w:rFonts w:cs="Arial"/>
          <w:b/>
          <w:bCs/>
          <w:color w:val="5B5B5F"/>
          <w:sz w:val="28"/>
          <w:szCs w:val="28"/>
        </w:rPr>
        <w:t>03</w:t>
      </w:r>
      <w:r>
        <w:rPr>
          <w:rFonts w:cs="Arial"/>
          <w:b/>
          <w:bCs/>
          <w:color w:val="5B5B5F"/>
          <w:sz w:val="28"/>
          <w:szCs w:val="28"/>
        </w:rPr>
        <w:t xml:space="preserve">  / 2023</w:t>
      </w:r>
    </w:p>
    <w:p w14:paraId="6BD05F97" w14:textId="77777777" w:rsidR="00366975" w:rsidRDefault="00366975">
      <w:pPr>
        <w:rPr>
          <w:rFonts w:cs="Arial"/>
          <w:color w:val="5B5B5F"/>
          <w:sz w:val="32"/>
          <w:szCs w:val="32"/>
        </w:rPr>
      </w:pPr>
    </w:p>
    <w:p w14:paraId="33F01CCA" w14:textId="77777777" w:rsidR="00366975" w:rsidRDefault="004D1501">
      <w:pPr>
        <w:rPr>
          <w:rFonts w:cs="Arial"/>
          <w:b/>
          <w:bCs/>
          <w:color w:val="405CA1"/>
          <w:sz w:val="32"/>
          <w:szCs w:val="32"/>
        </w:rPr>
      </w:pPr>
      <w:r>
        <w:rPr>
          <w:rFonts w:cs="Arial"/>
          <w:b/>
          <w:bCs/>
          <w:color w:val="405CA1"/>
          <w:sz w:val="32"/>
          <w:szCs w:val="32"/>
        </w:rPr>
        <w:t>HORÁRIO DA FASE DE LANCES</w:t>
      </w:r>
    </w:p>
    <w:p w14:paraId="1D8D51D1" w14:textId="77777777" w:rsidR="00366975" w:rsidRDefault="004D1501">
      <w:r>
        <w:rPr>
          <w:rFonts w:cs="Arial"/>
          <w:color w:val="5B5B5F"/>
          <w:sz w:val="28"/>
          <w:szCs w:val="28"/>
        </w:rPr>
        <w:t>Das 09:00 até 15:00</w:t>
      </w:r>
    </w:p>
    <w:p w14:paraId="51888FFF" w14:textId="77777777" w:rsidR="00366975" w:rsidRDefault="00366975">
      <w:pPr>
        <w:rPr>
          <w:rFonts w:cs="Arial"/>
          <w:b/>
          <w:bCs/>
          <w:color w:val="405CA1"/>
          <w:sz w:val="32"/>
          <w:szCs w:val="32"/>
        </w:rPr>
      </w:pPr>
    </w:p>
    <w:p w14:paraId="7F091801" w14:textId="77777777" w:rsidR="00366975" w:rsidRDefault="004D1501">
      <w:pPr>
        <w:suppressAutoHyphens w:val="0"/>
        <w:spacing w:after="160" w:line="259" w:lineRule="auto"/>
        <w:rPr>
          <w:rFonts w:cs="Arial"/>
          <w:b/>
          <w:bCs/>
          <w:color w:val="405CA1"/>
          <w:sz w:val="32"/>
          <w:szCs w:val="32"/>
        </w:rPr>
      </w:pPr>
      <w:r>
        <w:rPr>
          <w:rFonts w:cs="Arial"/>
          <w:b/>
          <w:bCs/>
          <w:color w:val="405CA1"/>
          <w:sz w:val="32"/>
          <w:szCs w:val="32"/>
        </w:rPr>
        <w:t>PREFERÊNCIA ME/EPP/EQUIPARADAS</w:t>
      </w:r>
      <w:r>
        <w:rPr>
          <w:rFonts w:cs="Arial"/>
          <w:b/>
          <w:bCs/>
          <w:color w:val="405CA1"/>
          <w:sz w:val="32"/>
          <w:szCs w:val="32"/>
        </w:rPr>
        <w:br/>
      </w:r>
      <w:r>
        <w:rPr>
          <w:rFonts w:cs="Arial"/>
          <w:b/>
          <w:bCs/>
          <w:color w:val="5B5B5F"/>
          <w:sz w:val="28"/>
          <w:szCs w:val="28"/>
        </w:rPr>
        <w:t>SIM</w:t>
      </w:r>
    </w:p>
    <w:p w14:paraId="1AEACD8F" w14:textId="77777777" w:rsidR="00366975" w:rsidRDefault="00366975">
      <w:pPr>
        <w:suppressAutoHyphens w:val="0"/>
        <w:spacing w:after="160" w:line="259" w:lineRule="auto"/>
        <w:rPr>
          <w:rFonts w:cs="Arial"/>
          <w:b/>
          <w:bCs/>
          <w:i/>
          <w:iCs/>
          <w:color w:val="FF0000"/>
          <w:szCs w:val="20"/>
        </w:rPr>
      </w:pPr>
    </w:p>
    <w:p w14:paraId="3CDCAFB5" w14:textId="77777777" w:rsidR="00366975" w:rsidRDefault="00366975">
      <w:pPr>
        <w:suppressAutoHyphens w:val="0"/>
        <w:spacing w:after="160" w:line="259" w:lineRule="auto"/>
        <w:rPr>
          <w:rFonts w:cs="Arial"/>
          <w:b/>
          <w:bCs/>
          <w:i/>
          <w:iCs/>
          <w:color w:val="FF0000"/>
          <w:szCs w:val="20"/>
        </w:rPr>
      </w:pPr>
    </w:p>
    <w:p w14:paraId="794D748A" w14:textId="77777777" w:rsidR="00366975" w:rsidRDefault="00366975">
      <w:pPr>
        <w:suppressAutoHyphens w:val="0"/>
        <w:spacing w:after="160" w:line="259" w:lineRule="auto"/>
        <w:rPr>
          <w:rFonts w:cs="Arial"/>
          <w:b/>
          <w:bCs/>
          <w:i/>
          <w:iCs/>
          <w:color w:val="FF0000"/>
          <w:szCs w:val="20"/>
        </w:rPr>
      </w:pPr>
    </w:p>
    <w:p w14:paraId="2B7CBE68" w14:textId="77777777" w:rsidR="00366975" w:rsidRDefault="00366975">
      <w:pPr>
        <w:suppressAutoHyphens w:val="0"/>
        <w:spacing w:after="160" w:line="259" w:lineRule="auto"/>
        <w:rPr>
          <w:rFonts w:cs="Arial"/>
          <w:b/>
          <w:bCs/>
          <w:i/>
          <w:iCs/>
          <w:color w:val="FF0000"/>
          <w:szCs w:val="20"/>
        </w:rPr>
      </w:pPr>
    </w:p>
    <w:p w14:paraId="6BA16163" w14:textId="77777777" w:rsidR="00366975" w:rsidRDefault="00366975">
      <w:pPr>
        <w:suppressAutoHyphens w:val="0"/>
        <w:spacing w:after="160" w:line="259" w:lineRule="auto"/>
        <w:rPr>
          <w:rFonts w:cs="Arial"/>
          <w:b/>
          <w:bCs/>
          <w:i/>
          <w:iCs/>
          <w:color w:val="FF0000"/>
          <w:szCs w:val="20"/>
        </w:rPr>
      </w:pPr>
    </w:p>
    <w:p w14:paraId="2922095A" w14:textId="77777777" w:rsidR="00366975" w:rsidRDefault="00366975">
      <w:pPr>
        <w:suppressAutoHyphens w:val="0"/>
        <w:spacing w:after="160" w:line="259" w:lineRule="auto"/>
        <w:rPr>
          <w:rFonts w:cs="Arial"/>
          <w:b/>
          <w:bCs/>
          <w:i/>
          <w:iCs/>
          <w:color w:val="FF0000"/>
          <w:szCs w:val="20"/>
        </w:rPr>
      </w:pPr>
    </w:p>
    <w:p w14:paraId="19CD9B3D" w14:textId="77777777" w:rsidR="00366975" w:rsidRDefault="004D1501">
      <w:pPr>
        <w:suppressAutoHyphens w:val="0"/>
        <w:spacing w:after="160" w:line="259" w:lineRule="auto"/>
        <w:rPr>
          <w:rFonts w:cs="Arial"/>
          <w:b/>
          <w:bCs/>
          <w:i/>
          <w:iCs/>
          <w:color w:val="FF0000"/>
          <w:szCs w:val="20"/>
        </w:rPr>
      </w:pPr>
      <w:r>
        <w:br w:type="page"/>
      </w:r>
    </w:p>
    <w:p w14:paraId="7FC928F5" w14:textId="77777777" w:rsidR="00366975" w:rsidRDefault="00366975">
      <w:pPr>
        <w:spacing w:line="276" w:lineRule="auto"/>
        <w:jc w:val="center"/>
        <w:rPr>
          <w:rFonts w:cs="Arial"/>
          <w:b/>
          <w:bCs/>
          <w:i/>
          <w:iCs/>
          <w:color w:val="FF0000"/>
          <w:szCs w:val="20"/>
        </w:rPr>
      </w:pPr>
    </w:p>
    <w:p w14:paraId="633528E0" w14:textId="77777777" w:rsidR="00366975" w:rsidRDefault="00366975">
      <w:pPr>
        <w:suppressAutoHyphens w:val="0"/>
        <w:spacing w:after="160" w:line="259" w:lineRule="auto"/>
        <w:rPr>
          <w:rFonts w:cs="Arial"/>
          <w:b/>
          <w:bCs/>
          <w:i/>
          <w:iCs/>
          <w:color w:val="FF0000"/>
          <w:szCs w:val="20"/>
        </w:rPr>
      </w:pPr>
    </w:p>
    <w:sdt>
      <w:sdtPr>
        <w:rPr>
          <w:rFonts w:ascii="Arial" w:eastAsia="Times New Roman" w:hAnsi="Arial" w:cs="Tahoma"/>
          <w:color w:val="00000A"/>
          <w:sz w:val="20"/>
          <w:szCs w:val="24"/>
        </w:rPr>
        <w:id w:val="421379691"/>
        <w:docPartObj>
          <w:docPartGallery w:val="Table of Contents"/>
          <w:docPartUnique/>
        </w:docPartObj>
      </w:sdtPr>
      <w:sdtEndPr/>
      <w:sdtContent>
        <w:p w14:paraId="096E0C8B" w14:textId="77777777" w:rsidR="00366975" w:rsidRDefault="004D1501">
          <w:pPr>
            <w:pStyle w:val="CabealhodoSumrio"/>
          </w:pPr>
          <w:r>
            <w:t>Sumário</w:t>
          </w:r>
        </w:p>
        <w:p w14:paraId="5DE3EAF0" w14:textId="50977947" w:rsidR="00366975" w:rsidRDefault="004D1501">
          <w:pPr>
            <w:pStyle w:val="Sumrio1"/>
            <w:tabs>
              <w:tab w:val="left" w:pos="440"/>
              <w:tab w:val="right" w:leader="dot" w:pos="8494"/>
            </w:tabs>
          </w:pPr>
          <w:r>
            <w:fldChar w:fldCharType="begin"/>
          </w:r>
          <w:r>
            <w:rPr>
              <w:rStyle w:val="Vnculodendice"/>
              <w:rFonts w:eastAsia="Arial Unicode MS"/>
              <w:webHidden/>
              <w:lang w:bidi="hi-IN"/>
            </w:rPr>
            <w:instrText>TOC \z \o "1-3" \u \h</w:instrText>
          </w:r>
          <w:r>
            <w:rPr>
              <w:rStyle w:val="Vnculodendice"/>
              <w:rFonts w:eastAsia="Arial Unicode MS"/>
              <w:lang w:bidi="hi-IN"/>
            </w:rPr>
            <w:fldChar w:fldCharType="separate"/>
          </w:r>
          <w:hyperlink w:anchor="_Toc118380899">
            <w:r>
              <w:rPr>
                <w:rStyle w:val="Vnculodendice"/>
                <w:rFonts w:eastAsia="Arial Unicode MS"/>
                <w:webHidden/>
                <w:lang w:bidi="hi-IN"/>
              </w:rPr>
              <w:t>1.</w:t>
            </w:r>
            <w:r>
              <w:rPr>
                <w:rStyle w:val="Vnculodendice"/>
              </w:rPr>
              <w:tab/>
            </w:r>
            <w:r>
              <w:rPr>
                <w:rStyle w:val="Vnculodendice"/>
                <w:rFonts w:eastAsia="Arial Unicode MS"/>
                <w:lang w:bidi="hi-IN"/>
              </w:rPr>
              <w:t>OBJETO DA CONTRATAÇÃO DIRETA</w:t>
            </w:r>
            <w:r>
              <w:rPr>
                <w:webHidden/>
              </w:rPr>
              <w:fldChar w:fldCharType="begin"/>
            </w:r>
            <w:r>
              <w:rPr>
                <w:webHidden/>
              </w:rPr>
              <w:instrText>PAGEREF _Toc118380899 \h</w:instrText>
            </w:r>
            <w:r>
              <w:rPr>
                <w:webHidden/>
              </w:rPr>
            </w:r>
            <w:r>
              <w:rPr>
                <w:webHidden/>
              </w:rPr>
              <w:fldChar w:fldCharType="separate"/>
            </w:r>
            <w:r w:rsidR="00627D17">
              <w:rPr>
                <w:noProof/>
                <w:webHidden/>
              </w:rPr>
              <w:t>3</w:t>
            </w:r>
            <w:r>
              <w:rPr>
                <w:webHidden/>
              </w:rPr>
              <w:fldChar w:fldCharType="end"/>
            </w:r>
          </w:hyperlink>
        </w:p>
        <w:p w14:paraId="0BB8ED1B" w14:textId="509F72FF" w:rsidR="00366975" w:rsidRDefault="00B312BD">
          <w:pPr>
            <w:pStyle w:val="Sumrio1"/>
            <w:tabs>
              <w:tab w:val="left" w:pos="440"/>
              <w:tab w:val="right" w:leader="dot" w:pos="8494"/>
            </w:tabs>
          </w:pPr>
          <w:hyperlink w:anchor="_Toc118380900">
            <w:r w:rsidR="004D1501">
              <w:rPr>
                <w:rStyle w:val="Vnculodendice"/>
                <w:rFonts w:eastAsia="Arial Unicode MS"/>
                <w:webHidden/>
                <w:lang w:bidi="hi-IN"/>
              </w:rPr>
              <w:t>2.</w:t>
            </w:r>
            <w:r w:rsidR="004D1501">
              <w:rPr>
                <w:rStyle w:val="Vnculodendice"/>
              </w:rPr>
              <w:tab/>
            </w:r>
            <w:r w:rsidR="004D1501">
              <w:rPr>
                <w:rStyle w:val="Vnculodendice"/>
                <w:rFonts w:eastAsia="Arial Unicode MS"/>
                <w:lang w:bidi="hi-IN"/>
              </w:rPr>
              <w:t>PARTICIPAÇÃO NA DISPENSA ELETRÔNICA.</w:t>
            </w:r>
            <w:r w:rsidR="004D1501">
              <w:rPr>
                <w:webHidden/>
              </w:rPr>
              <w:fldChar w:fldCharType="begin"/>
            </w:r>
            <w:r w:rsidR="004D1501">
              <w:rPr>
                <w:webHidden/>
              </w:rPr>
              <w:instrText>PAGEREF _Toc118380900 \h</w:instrText>
            </w:r>
            <w:r w:rsidR="004D1501">
              <w:rPr>
                <w:webHidden/>
              </w:rPr>
            </w:r>
            <w:r w:rsidR="004D1501">
              <w:rPr>
                <w:webHidden/>
              </w:rPr>
              <w:fldChar w:fldCharType="separate"/>
            </w:r>
            <w:r w:rsidR="00627D17">
              <w:rPr>
                <w:noProof/>
                <w:webHidden/>
              </w:rPr>
              <w:t>7</w:t>
            </w:r>
            <w:r w:rsidR="004D1501">
              <w:rPr>
                <w:webHidden/>
              </w:rPr>
              <w:fldChar w:fldCharType="end"/>
            </w:r>
          </w:hyperlink>
        </w:p>
        <w:p w14:paraId="506CD835" w14:textId="2665E977" w:rsidR="00366975" w:rsidRDefault="00B312BD">
          <w:pPr>
            <w:pStyle w:val="Sumrio1"/>
            <w:tabs>
              <w:tab w:val="left" w:pos="440"/>
              <w:tab w:val="right" w:leader="dot" w:pos="8494"/>
            </w:tabs>
          </w:pPr>
          <w:hyperlink w:anchor="_Toc118380901">
            <w:r w:rsidR="004D1501">
              <w:rPr>
                <w:rStyle w:val="Vnculodendice"/>
                <w:rFonts w:eastAsia="Arial Unicode MS"/>
                <w:webHidden/>
                <w:lang w:bidi="hi-IN"/>
              </w:rPr>
              <w:t>3.</w:t>
            </w:r>
            <w:r w:rsidR="004D1501">
              <w:rPr>
                <w:rStyle w:val="Vnculodendice"/>
              </w:rPr>
              <w:tab/>
            </w:r>
            <w:r w:rsidR="004D1501">
              <w:rPr>
                <w:rStyle w:val="Vnculodendice"/>
                <w:rFonts w:eastAsia="Arial Unicode MS"/>
                <w:lang w:bidi="hi-IN"/>
              </w:rPr>
              <w:t>INGRESSO NA DISPENSA ELETRÔNICA E CADASTRAMENTO DA PROPOSTA INICIAL</w:t>
            </w:r>
            <w:r w:rsidR="004D1501">
              <w:rPr>
                <w:webHidden/>
              </w:rPr>
              <w:fldChar w:fldCharType="begin"/>
            </w:r>
            <w:r w:rsidR="004D1501">
              <w:rPr>
                <w:webHidden/>
              </w:rPr>
              <w:instrText>PAGEREF _Toc118380901 \h</w:instrText>
            </w:r>
            <w:r w:rsidR="004D1501">
              <w:rPr>
                <w:webHidden/>
              </w:rPr>
            </w:r>
            <w:r w:rsidR="004D1501">
              <w:rPr>
                <w:webHidden/>
              </w:rPr>
              <w:fldChar w:fldCharType="separate"/>
            </w:r>
            <w:r w:rsidR="00627D17">
              <w:rPr>
                <w:noProof/>
                <w:webHidden/>
              </w:rPr>
              <w:t>8</w:t>
            </w:r>
            <w:r w:rsidR="004D1501">
              <w:rPr>
                <w:webHidden/>
              </w:rPr>
              <w:fldChar w:fldCharType="end"/>
            </w:r>
          </w:hyperlink>
        </w:p>
        <w:p w14:paraId="7AAF5A51" w14:textId="393B961F" w:rsidR="00366975" w:rsidRDefault="00B312BD">
          <w:pPr>
            <w:pStyle w:val="Sumrio1"/>
            <w:tabs>
              <w:tab w:val="left" w:pos="440"/>
              <w:tab w:val="right" w:leader="dot" w:pos="8494"/>
            </w:tabs>
          </w:pPr>
          <w:hyperlink w:anchor="_Toc118380902">
            <w:r w:rsidR="004D1501">
              <w:rPr>
                <w:rStyle w:val="Vnculodendice"/>
                <w:rFonts w:eastAsia="Arial Unicode MS"/>
                <w:webHidden/>
                <w:lang w:bidi="hi-IN"/>
              </w:rPr>
              <w:t>4.</w:t>
            </w:r>
            <w:r w:rsidR="004D1501">
              <w:rPr>
                <w:rStyle w:val="Vnculodendice"/>
              </w:rPr>
              <w:tab/>
            </w:r>
            <w:r w:rsidR="004D1501">
              <w:rPr>
                <w:rStyle w:val="Vnculodendice"/>
                <w:rFonts w:eastAsia="Arial Unicode MS"/>
                <w:lang w:bidi="hi-IN"/>
              </w:rPr>
              <w:t>FASE DE LANCES</w:t>
            </w:r>
            <w:r w:rsidR="004D1501">
              <w:rPr>
                <w:webHidden/>
              </w:rPr>
              <w:fldChar w:fldCharType="begin"/>
            </w:r>
            <w:r w:rsidR="004D1501">
              <w:rPr>
                <w:webHidden/>
              </w:rPr>
              <w:instrText>PAGEREF _Toc118380902 \h</w:instrText>
            </w:r>
            <w:r w:rsidR="004D1501">
              <w:rPr>
                <w:webHidden/>
              </w:rPr>
            </w:r>
            <w:r w:rsidR="004D1501">
              <w:rPr>
                <w:webHidden/>
              </w:rPr>
              <w:fldChar w:fldCharType="separate"/>
            </w:r>
            <w:r w:rsidR="00627D17">
              <w:rPr>
                <w:noProof/>
                <w:webHidden/>
              </w:rPr>
              <w:t>10</w:t>
            </w:r>
            <w:r w:rsidR="004D1501">
              <w:rPr>
                <w:webHidden/>
              </w:rPr>
              <w:fldChar w:fldCharType="end"/>
            </w:r>
          </w:hyperlink>
        </w:p>
        <w:p w14:paraId="3428D94D" w14:textId="6181B7F8" w:rsidR="00366975" w:rsidRDefault="00B312BD">
          <w:pPr>
            <w:pStyle w:val="Sumrio1"/>
            <w:tabs>
              <w:tab w:val="left" w:pos="440"/>
              <w:tab w:val="right" w:leader="dot" w:pos="8494"/>
            </w:tabs>
          </w:pPr>
          <w:hyperlink w:anchor="_Toc118380903">
            <w:r w:rsidR="004D1501">
              <w:rPr>
                <w:rStyle w:val="Vnculodendice"/>
                <w:rFonts w:eastAsia="Arial Unicode MS"/>
                <w:webHidden/>
                <w:lang w:bidi="hi-IN"/>
              </w:rPr>
              <w:t>5.</w:t>
            </w:r>
            <w:r w:rsidR="004D1501">
              <w:rPr>
                <w:rStyle w:val="Vnculodendice"/>
              </w:rPr>
              <w:tab/>
            </w:r>
            <w:r w:rsidR="004D1501">
              <w:rPr>
                <w:rStyle w:val="Vnculodendice"/>
                <w:rFonts w:eastAsia="Arial Unicode MS"/>
                <w:lang w:bidi="hi-IN"/>
              </w:rPr>
              <w:t>JULGAMENTO DAS PROPOSTAS DE PREÇO</w:t>
            </w:r>
            <w:r w:rsidR="004D1501">
              <w:rPr>
                <w:webHidden/>
              </w:rPr>
              <w:fldChar w:fldCharType="begin"/>
            </w:r>
            <w:r w:rsidR="004D1501">
              <w:rPr>
                <w:webHidden/>
              </w:rPr>
              <w:instrText>PAGEREF _Toc118380903 \h</w:instrText>
            </w:r>
            <w:r w:rsidR="004D1501">
              <w:rPr>
                <w:webHidden/>
              </w:rPr>
            </w:r>
            <w:r w:rsidR="004D1501">
              <w:rPr>
                <w:webHidden/>
              </w:rPr>
              <w:fldChar w:fldCharType="separate"/>
            </w:r>
            <w:r w:rsidR="00627D17">
              <w:rPr>
                <w:noProof/>
                <w:webHidden/>
              </w:rPr>
              <w:t>11</w:t>
            </w:r>
            <w:r w:rsidR="004D1501">
              <w:rPr>
                <w:webHidden/>
              </w:rPr>
              <w:fldChar w:fldCharType="end"/>
            </w:r>
          </w:hyperlink>
        </w:p>
        <w:p w14:paraId="1E252CD3" w14:textId="460639E2" w:rsidR="00366975" w:rsidRDefault="00B312BD">
          <w:pPr>
            <w:pStyle w:val="Sumrio1"/>
            <w:tabs>
              <w:tab w:val="left" w:pos="440"/>
              <w:tab w:val="right" w:leader="dot" w:pos="8494"/>
            </w:tabs>
          </w:pPr>
          <w:hyperlink w:anchor="_Toc118380904">
            <w:r w:rsidR="004D1501">
              <w:rPr>
                <w:rStyle w:val="Vnculodendice"/>
                <w:rFonts w:eastAsia="Arial Unicode MS"/>
                <w:webHidden/>
                <w:lang w:bidi="hi-IN"/>
              </w:rPr>
              <w:t>6.</w:t>
            </w:r>
            <w:r w:rsidR="004D1501">
              <w:rPr>
                <w:rStyle w:val="Vnculodendice"/>
              </w:rPr>
              <w:tab/>
            </w:r>
            <w:r w:rsidR="004D1501">
              <w:rPr>
                <w:rStyle w:val="Vnculodendice"/>
                <w:rFonts w:eastAsia="Arial Unicode MS"/>
                <w:lang w:bidi="hi-IN"/>
              </w:rPr>
              <w:t>HABILITAÇÃO</w:t>
            </w:r>
            <w:r w:rsidR="004D1501">
              <w:rPr>
                <w:webHidden/>
              </w:rPr>
              <w:fldChar w:fldCharType="begin"/>
            </w:r>
            <w:r w:rsidR="004D1501">
              <w:rPr>
                <w:webHidden/>
              </w:rPr>
              <w:instrText>PAGEREF _Toc118380904 \h</w:instrText>
            </w:r>
            <w:r w:rsidR="004D1501">
              <w:rPr>
                <w:webHidden/>
              </w:rPr>
            </w:r>
            <w:r w:rsidR="004D1501">
              <w:rPr>
                <w:webHidden/>
              </w:rPr>
              <w:fldChar w:fldCharType="separate"/>
            </w:r>
            <w:r w:rsidR="00627D17">
              <w:rPr>
                <w:noProof/>
                <w:webHidden/>
              </w:rPr>
              <w:t>12</w:t>
            </w:r>
            <w:r w:rsidR="004D1501">
              <w:rPr>
                <w:webHidden/>
              </w:rPr>
              <w:fldChar w:fldCharType="end"/>
            </w:r>
          </w:hyperlink>
        </w:p>
        <w:p w14:paraId="133569EE" w14:textId="036DD52F" w:rsidR="00366975" w:rsidRDefault="00B312BD">
          <w:pPr>
            <w:pStyle w:val="Sumrio1"/>
            <w:tabs>
              <w:tab w:val="left" w:pos="440"/>
              <w:tab w:val="right" w:leader="dot" w:pos="8494"/>
            </w:tabs>
          </w:pPr>
          <w:hyperlink w:anchor="_Toc118380905">
            <w:r w:rsidR="004D1501">
              <w:rPr>
                <w:rStyle w:val="Vnculodendice"/>
                <w:rFonts w:eastAsia="Arial Unicode MS"/>
                <w:webHidden/>
                <w:lang w:bidi="hi-IN"/>
              </w:rPr>
              <w:t>7.</w:t>
            </w:r>
            <w:r w:rsidR="004D1501">
              <w:rPr>
                <w:rStyle w:val="Vnculodendice"/>
              </w:rPr>
              <w:tab/>
            </w:r>
            <w:r w:rsidR="004D1501">
              <w:rPr>
                <w:rStyle w:val="Vnculodendice"/>
                <w:rFonts w:eastAsia="Arial Unicode MS"/>
                <w:lang w:bidi="hi-IN"/>
              </w:rPr>
              <w:t>CONTRATAÇÃO</w:t>
            </w:r>
            <w:r w:rsidR="004D1501">
              <w:rPr>
                <w:webHidden/>
              </w:rPr>
              <w:fldChar w:fldCharType="begin"/>
            </w:r>
            <w:r w:rsidR="004D1501">
              <w:rPr>
                <w:webHidden/>
              </w:rPr>
              <w:instrText>PAGEREF _Toc118380905 \h</w:instrText>
            </w:r>
            <w:r w:rsidR="004D1501">
              <w:rPr>
                <w:webHidden/>
              </w:rPr>
            </w:r>
            <w:r w:rsidR="004D1501">
              <w:rPr>
                <w:webHidden/>
              </w:rPr>
              <w:fldChar w:fldCharType="separate"/>
            </w:r>
            <w:r w:rsidR="00627D17">
              <w:rPr>
                <w:noProof/>
                <w:webHidden/>
              </w:rPr>
              <w:t>13</w:t>
            </w:r>
            <w:r w:rsidR="004D1501">
              <w:rPr>
                <w:webHidden/>
              </w:rPr>
              <w:fldChar w:fldCharType="end"/>
            </w:r>
          </w:hyperlink>
        </w:p>
        <w:p w14:paraId="032D89AF" w14:textId="13806491" w:rsidR="00366975" w:rsidRDefault="00B312BD">
          <w:pPr>
            <w:pStyle w:val="Sumrio1"/>
            <w:tabs>
              <w:tab w:val="left" w:pos="440"/>
              <w:tab w:val="right" w:leader="dot" w:pos="8494"/>
            </w:tabs>
          </w:pPr>
          <w:hyperlink w:anchor="_Toc118380906">
            <w:r w:rsidR="004D1501">
              <w:rPr>
                <w:rStyle w:val="Vnculodendice"/>
                <w:rFonts w:eastAsia="Arial Unicode MS"/>
                <w:webHidden/>
                <w:lang w:bidi="hi-IN"/>
              </w:rPr>
              <w:t>8.</w:t>
            </w:r>
            <w:r w:rsidR="004D1501">
              <w:rPr>
                <w:rStyle w:val="Vnculodendice"/>
              </w:rPr>
              <w:tab/>
            </w:r>
            <w:r w:rsidR="004D1501">
              <w:rPr>
                <w:rStyle w:val="Vnculodendice"/>
                <w:rFonts w:eastAsia="Arial Unicode MS"/>
                <w:lang w:bidi="hi-IN"/>
              </w:rPr>
              <w:t>INFRAÇÕES E SANÇÕES ADMINISTRATIVAS</w:t>
            </w:r>
            <w:r w:rsidR="004D1501">
              <w:rPr>
                <w:webHidden/>
              </w:rPr>
              <w:fldChar w:fldCharType="begin"/>
            </w:r>
            <w:r w:rsidR="004D1501">
              <w:rPr>
                <w:webHidden/>
              </w:rPr>
              <w:instrText>PAGEREF _Toc118380906 \h</w:instrText>
            </w:r>
            <w:r w:rsidR="004D1501">
              <w:rPr>
                <w:webHidden/>
              </w:rPr>
            </w:r>
            <w:r w:rsidR="004D1501">
              <w:rPr>
                <w:webHidden/>
              </w:rPr>
              <w:fldChar w:fldCharType="separate"/>
            </w:r>
            <w:r w:rsidR="00627D17">
              <w:rPr>
                <w:noProof/>
                <w:webHidden/>
              </w:rPr>
              <w:t>14</w:t>
            </w:r>
            <w:r w:rsidR="004D1501">
              <w:rPr>
                <w:webHidden/>
              </w:rPr>
              <w:fldChar w:fldCharType="end"/>
            </w:r>
          </w:hyperlink>
        </w:p>
        <w:p w14:paraId="0507B739" w14:textId="4BF4FC86" w:rsidR="00366975" w:rsidRDefault="00B312BD">
          <w:pPr>
            <w:pStyle w:val="Sumrio1"/>
            <w:tabs>
              <w:tab w:val="left" w:pos="440"/>
              <w:tab w:val="right" w:leader="dot" w:pos="8494"/>
            </w:tabs>
          </w:pPr>
          <w:hyperlink w:anchor="_Toc118380907">
            <w:r w:rsidR="004D1501">
              <w:rPr>
                <w:rStyle w:val="Vnculodendice"/>
                <w:rFonts w:eastAsia="Arial Unicode MS"/>
                <w:webHidden/>
                <w:lang w:bidi="hi-IN"/>
              </w:rPr>
              <w:t>9.</w:t>
            </w:r>
            <w:r w:rsidR="004D1501">
              <w:rPr>
                <w:rStyle w:val="Vnculodendice"/>
              </w:rPr>
              <w:tab/>
            </w:r>
            <w:r w:rsidR="004D1501">
              <w:rPr>
                <w:rStyle w:val="Vnculodendice"/>
                <w:rFonts w:eastAsia="Arial Unicode MS"/>
                <w:lang w:bidi="hi-IN"/>
              </w:rPr>
              <w:t>DAS DISPOSIÇÕES GERAIS</w:t>
            </w:r>
            <w:r w:rsidR="004D1501">
              <w:rPr>
                <w:webHidden/>
              </w:rPr>
              <w:fldChar w:fldCharType="begin"/>
            </w:r>
            <w:r w:rsidR="004D1501">
              <w:rPr>
                <w:webHidden/>
              </w:rPr>
              <w:instrText>PAGEREF _Toc118380907 \h</w:instrText>
            </w:r>
            <w:r w:rsidR="004D1501">
              <w:rPr>
                <w:webHidden/>
              </w:rPr>
            </w:r>
            <w:r w:rsidR="004D1501">
              <w:rPr>
                <w:webHidden/>
              </w:rPr>
              <w:fldChar w:fldCharType="separate"/>
            </w:r>
            <w:r w:rsidR="00627D17">
              <w:rPr>
                <w:noProof/>
                <w:webHidden/>
              </w:rPr>
              <w:t>16</w:t>
            </w:r>
            <w:r w:rsidR="004D1501">
              <w:rPr>
                <w:webHidden/>
              </w:rPr>
              <w:fldChar w:fldCharType="end"/>
            </w:r>
          </w:hyperlink>
        </w:p>
        <w:p w14:paraId="140CC57A" w14:textId="77777777" w:rsidR="00366975" w:rsidRDefault="004D1501">
          <w:r>
            <w:fldChar w:fldCharType="end"/>
          </w:r>
        </w:p>
      </w:sdtContent>
    </w:sdt>
    <w:p w14:paraId="49009388" w14:textId="77777777" w:rsidR="00366975" w:rsidRDefault="00366975">
      <w:pPr>
        <w:suppressAutoHyphens w:val="0"/>
        <w:spacing w:after="160" w:line="259" w:lineRule="auto"/>
        <w:rPr>
          <w:rFonts w:cs="Arial"/>
          <w:b/>
          <w:bCs/>
          <w:i/>
          <w:iCs/>
          <w:color w:val="FF0000"/>
          <w:szCs w:val="20"/>
        </w:rPr>
      </w:pPr>
    </w:p>
    <w:p w14:paraId="3628982B" w14:textId="77777777" w:rsidR="00366975" w:rsidRDefault="004D1501">
      <w:pPr>
        <w:suppressAutoHyphens w:val="0"/>
        <w:spacing w:after="160" w:line="259" w:lineRule="auto"/>
        <w:rPr>
          <w:rFonts w:cs="Arial"/>
          <w:b/>
          <w:bCs/>
          <w:i/>
          <w:iCs/>
          <w:color w:val="FF0000"/>
          <w:szCs w:val="20"/>
        </w:rPr>
      </w:pPr>
      <w:r>
        <w:br w:type="page"/>
      </w:r>
    </w:p>
    <w:p w14:paraId="4E627DFD" w14:textId="77777777" w:rsidR="00366975" w:rsidRDefault="004D1501">
      <w:pPr>
        <w:widowControl w:val="0"/>
        <w:tabs>
          <w:tab w:val="left" w:pos="9071"/>
        </w:tabs>
        <w:ind w:left="114"/>
        <w:jc w:val="center"/>
        <w:rPr>
          <w:rFonts w:ascii="Times New Roman" w:hAnsi="Times New Roman" w:cs="Times New Roman"/>
          <w:sz w:val="24"/>
          <w:lang w:val="pt-PT" w:eastAsia="en-US"/>
        </w:rPr>
      </w:pPr>
      <w:r>
        <w:rPr>
          <w:noProof/>
        </w:rPr>
        <w:lastRenderedPageBreak/>
        <w:drawing>
          <wp:inline distT="0" distB="0" distL="0" distR="0" wp14:anchorId="64BD39D3" wp14:editId="4A6044F2">
            <wp:extent cx="797560" cy="850900"/>
            <wp:effectExtent l="0" t="0" r="0" b="0"/>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pic:cNvPicPr>
                      <a:picLocks noChangeAspect="1" noChangeArrowheads="1"/>
                    </pic:cNvPicPr>
                  </pic:nvPicPr>
                  <pic:blipFill>
                    <a:blip r:embed="rId8"/>
                    <a:stretch>
                      <a:fillRect/>
                    </a:stretch>
                  </pic:blipFill>
                  <pic:spPr bwMode="auto">
                    <a:xfrm>
                      <a:off x="0" y="0"/>
                      <a:ext cx="797560" cy="850900"/>
                    </a:xfrm>
                    <a:prstGeom prst="rect">
                      <a:avLst/>
                    </a:prstGeom>
                  </pic:spPr>
                </pic:pic>
              </a:graphicData>
            </a:graphic>
          </wp:inline>
        </w:drawing>
      </w:r>
    </w:p>
    <w:p w14:paraId="338840FB" w14:textId="77777777" w:rsidR="00366975" w:rsidRDefault="004D1501">
      <w:pPr>
        <w:widowControl w:val="0"/>
        <w:spacing w:line="216" w:lineRule="auto"/>
        <w:jc w:val="center"/>
        <w:rPr>
          <w:rFonts w:cs="Arial"/>
          <w:b/>
          <w:sz w:val="24"/>
          <w:lang w:val="pt-PT" w:eastAsia="en-US"/>
        </w:rPr>
      </w:pPr>
      <w:r>
        <w:rPr>
          <w:rFonts w:cs="Arial"/>
          <w:b/>
          <w:sz w:val="24"/>
          <w:lang w:val="pt-PT" w:eastAsia="en-US"/>
        </w:rPr>
        <w:t>MINISTÉRIO DA DEFESA</w:t>
      </w:r>
    </w:p>
    <w:p w14:paraId="0D31B082" w14:textId="77777777" w:rsidR="00366975" w:rsidRDefault="004D1501">
      <w:pPr>
        <w:widowControl w:val="0"/>
        <w:spacing w:line="216" w:lineRule="auto"/>
        <w:jc w:val="center"/>
        <w:rPr>
          <w:rFonts w:cs="Arial"/>
          <w:b/>
          <w:sz w:val="24"/>
          <w:lang w:val="pt-PT" w:eastAsia="en-US"/>
        </w:rPr>
      </w:pPr>
      <w:r>
        <w:rPr>
          <w:rFonts w:cs="Arial"/>
          <w:b/>
          <w:sz w:val="24"/>
          <w:lang w:val="pt-PT" w:eastAsia="en-US"/>
        </w:rPr>
        <w:t>EXÉRCITO BRASILEIRO</w:t>
      </w:r>
    </w:p>
    <w:p w14:paraId="464D1E1A" w14:textId="77777777" w:rsidR="00366975" w:rsidRDefault="004D1501">
      <w:pPr>
        <w:widowControl w:val="0"/>
        <w:spacing w:line="216" w:lineRule="auto"/>
        <w:jc w:val="center"/>
        <w:rPr>
          <w:rFonts w:cs="Arial"/>
          <w:b/>
          <w:sz w:val="24"/>
          <w:lang w:val="pt-PT" w:eastAsia="en-US"/>
        </w:rPr>
      </w:pPr>
      <w:r>
        <w:rPr>
          <w:rFonts w:cs="Arial"/>
          <w:b/>
          <w:sz w:val="24"/>
          <w:lang w:val="pt-PT" w:eastAsia="en-US"/>
        </w:rPr>
        <w:t>DEPARTAMENTO DE CIENCIA E TECNOLOGIA</w:t>
      </w:r>
    </w:p>
    <w:p w14:paraId="1788B21A" w14:textId="77777777" w:rsidR="00366975" w:rsidRDefault="004D1501">
      <w:pPr>
        <w:widowControl w:val="0"/>
        <w:spacing w:line="216" w:lineRule="auto"/>
        <w:jc w:val="center"/>
        <w:rPr>
          <w:rFonts w:cs="Arial"/>
          <w:b/>
          <w:bCs/>
          <w:sz w:val="24"/>
          <w:lang w:val="pt-PT" w:eastAsia="en-US"/>
        </w:rPr>
      </w:pPr>
      <w:r>
        <w:rPr>
          <w:rFonts w:cs="Arial"/>
          <w:b/>
          <w:bCs/>
          <w:sz w:val="24"/>
          <w:lang w:val="pt-PT" w:eastAsia="en-US"/>
        </w:rPr>
        <w:t>CENTRO TECNOLÓGICO DO EXÉRCITO</w:t>
      </w:r>
    </w:p>
    <w:p w14:paraId="72253D13" w14:textId="77777777" w:rsidR="00366975" w:rsidRDefault="004D1501">
      <w:pPr>
        <w:widowControl w:val="0"/>
        <w:spacing w:line="216" w:lineRule="auto"/>
        <w:jc w:val="center"/>
        <w:rPr>
          <w:rFonts w:cs="Arial"/>
          <w:b/>
          <w:bCs/>
          <w:sz w:val="24"/>
          <w:lang w:val="pt-PT" w:eastAsia="en-US"/>
        </w:rPr>
      </w:pPr>
      <w:bookmarkStart w:id="0" w:name="_Hlk81386706"/>
      <w:bookmarkEnd w:id="0"/>
      <w:r>
        <w:rPr>
          <w:rFonts w:cs="Arial"/>
          <w:b/>
          <w:bCs/>
          <w:color w:val="000000"/>
          <w:sz w:val="24"/>
          <w:lang w:val="pt-PT" w:eastAsia="en-US"/>
        </w:rPr>
        <w:t>CENTRO TECNOLÓGICO GENERAL ARGUS</w:t>
      </w:r>
    </w:p>
    <w:p w14:paraId="19A4F37F" w14:textId="77777777" w:rsidR="00366975" w:rsidRDefault="00366975">
      <w:pPr>
        <w:jc w:val="center"/>
        <w:rPr>
          <w:rFonts w:cs="Arial"/>
          <w:b/>
          <w:bCs/>
          <w:color w:val="000000" w:themeColor="text1"/>
          <w:szCs w:val="20"/>
          <w:lang w:val="pt-PT"/>
        </w:rPr>
      </w:pPr>
    </w:p>
    <w:p w14:paraId="681E10B2" w14:textId="77777777" w:rsidR="00366975" w:rsidRDefault="004D1501">
      <w:pPr>
        <w:jc w:val="center"/>
        <w:rPr>
          <w:color w:val="000000" w:themeColor="text1"/>
        </w:rPr>
      </w:pPr>
      <w:r>
        <w:rPr>
          <w:rFonts w:cs="Arial"/>
          <w:b/>
          <w:bCs/>
          <w:color w:val="000000" w:themeColor="text1"/>
          <w:szCs w:val="20"/>
        </w:rPr>
        <w:t>AVISO DE CONTRATAÇÃO DIRETA   Nº 12/2023</w:t>
      </w:r>
    </w:p>
    <w:p w14:paraId="64737A64" w14:textId="77777777" w:rsidR="00366975" w:rsidRDefault="00366975">
      <w:pPr>
        <w:spacing w:line="276" w:lineRule="auto"/>
        <w:jc w:val="center"/>
        <w:rPr>
          <w:rFonts w:cs="Arial"/>
          <w:b/>
          <w:bCs/>
          <w:color w:val="000000" w:themeColor="text1"/>
          <w:szCs w:val="20"/>
          <w:shd w:val="clear" w:color="auto" w:fill="FFFF00"/>
        </w:rPr>
      </w:pPr>
    </w:p>
    <w:p w14:paraId="3D2B4697" w14:textId="77777777" w:rsidR="00366975" w:rsidRDefault="004D1501">
      <w:pPr>
        <w:spacing w:after="120" w:line="276" w:lineRule="auto"/>
        <w:ind w:right="-15"/>
        <w:jc w:val="center"/>
      </w:pPr>
      <w:r>
        <w:rPr>
          <w:rFonts w:cs="Arial"/>
          <w:b/>
          <w:bCs/>
          <w:color w:val="000000" w:themeColor="text1"/>
          <w:szCs w:val="20"/>
        </w:rPr>
        <w:t xml:space="preserve">(Processo Administrativo n.º </w:t>
      </w:r>
      <w:r>
        <w:rPr>
          <w:rFonts w:cs="Arial"/>
          <w:b/>
          <w:bCs/>
          <w:color w:val="000000"/>
          <w:szCs w:val="20"/>
        </w:rPr>
        <w:t>64219</w:t>
      </w:r>
      <w:r>
        <w:rPr>
          <w:rFonts w:cs="Arial"/>
          <w:b/>
          <w:bCs/>
          <w:color w:val="000000" w:themeColor="text1"/>
          <w:szCs w:val="20"/>
        </w:rPr>
        <w:t>.</w:t>
      </w:r>
      <w:r>
        <w:rPr>
          <w:rFonts w:cs="Arial"/>
          <w:b/>
          <w:bCs/>
          <w:color w:val="000000"/>
          <w:szCs w:val="20"/>
        </w:rPr>
        <w:t>002939/</w:t>
      </w:r>
      <w:r>
        <w:rPr>
          <w:rFonts w:cs="Arial"/>
          <w:b/>
          <w:bCs/>
          <w:color w:val="000000" w:themeColor="text1"/>
          <w:szCs w:val="20"/>
        </w:rPr>
        <w:t>2023-</w:t>
      </w:r>
      <w:r>
        <w:rPr>
          <w:rFonts w:cs="Arial"/>
          <w:b/>
          <w:bCs/>
          <w:color w:val="000000"/>
          <w:szCs w:val="20"/>
        </w:rPr>
        <w:t>31</w:t>
      </w:r>
      <w:r>
        <w:rPr>
          <w:rFonts w:cs="Arial"/>
          <w:b/>
          <w:bCs/>
          <w:color w:val="000000" w:themeColor="text1"/>
          <w:szCs w:val="20"/>
        </w:rPr>
        <w:t>)</w:t>
      </w:r>
    </w:p>
    <w:p w14:paraId="403FD6C9" w14:textId="77777777" w:rsidR="00366975" w:rsidRDefault="00366975">
      <w:pPr>
        <w:rPr>
          <w:rFonts w:cs="Arial"/>
        </w:rPr>
      </w:pPr>
    </w:p>
    <w:p w14:paraId="6C1FC53E" w14:textId="77777777" w:rsidR="00366975" w:rsidRDefault="004D1501">
      <w:pPr>
        <w:snapToGrid w:val="0"/>
        <w:spacing w:after="120" w:line="276" w:lineRule="auto"/>
        <w:ind w:right="-30" w:firstLine="540"/>
        <w:jc w:val="both"/>
        <w:rPr>
          <w:rFonts w:cs="Arial"/>
          <w:color w:val="000000"/>
          <w:szCs w:val="20"/>
        </w:rPr>
      </w:pPr>
      <w:r>
        <w:rPr>
          <w:rFonts w:cs="Arial"/>
          <w:color w:val="000000" w:themeColor="text1"/>
          <w:szCs w:val="20"/>
        </w:rPr>
        <w:t xml:space="preserve">Torna-se público que a União, por intermédio do Centro Tecnológico do Exército – CTEx, sediado na Avenida Dom João VI (antiga Av das Américas), 28.705, Guaratiba, Rio de Janeiro – RJ, CEP: 23020-470, por meio do Setor de Aquisições, Licitações e Contratos, realizará Dispensa Eletrônica, </w:t>
      </w:r>
      <w:r>
        <w:rPr>
          <w:rFonts w:cs="Arial"/>
          <w:bCs/>
          <w:color w:val="000000" w:themeColor="text1"/>
          <w:szCs w:val="20"/>
        </w:rPr>
        <w:t>com critério de julgamento</w:t>
      </w:r>
      <w:r>
        <w:rPr>
          <w:rFonts w:cs="Arial"/>
          <w:b/>
          <w:bCs/>
          <w:color w:val="000000" w:themeColor="text1"/>
          <w:szCs w:val="20"/>
        </w:rPr>
        <w:t xml:space="preserve"> </w:t>
      </w:r>
      <w:r>
        <w:rPr>
          <w:rFonts w:cs="Arial"/>
          <w:iCs/>
          <w:szCs w:val="20"/>
        </w:rPr>
        <w:t>menor preço</w:t>
      </w:r>
      <w:r>
        <w:rPr>
          <w:rFonts w:cs="Arial"/>
          <w:b/>
          <w:bCs/>
          <w:iCs/>
          <w:szCs w:val="20"/>
        </w:rPr>
        <w:t>,</w:t>
      </w:r>
      <w:r>
        <w:rPr>
          <w:rFonts w:cs="Arial"/>
          <w:b/>
          <w:bCs/>
          <w:i/>
          <w:szCs w:val="20"/>
        </w:rPr>
        <w:t xml:space="preserve"> </w:t>
      </w:r>
      <w:r>
        <w:rPr>
          <w:rFonts w:cs="Arial"/>
          <w:color w:val="000000" w:themeColor="text1"/>
          <w:szCs w:val="20"/>
        </w:rPr>
        <w:t xml:space="preserve">na hipótese do </w:t>
      </w:r>
      <w:hyperlink r:id="rId9" w:anchor="art75" w:history="1">
        <w:r>
          <w:rPr>
            <w:rStyle w:val="LinkdaInternet"/>
            <w:rFonts w:cs="Arial"/>
            <w:szCs w:val="20"/>
          </w:rPr>
          <w:t>art. 75</w:t>
        </w:r>
      </w:hyperlink>
      <w:r>
        <w:rPr>
          <w:rFonts w:cs="Arial"/>
          <w:i/>
          <w:iCs/>
          <w:color w:val="000000" w:themeColor="text1"/>
          <w:szCs w:val="20"/>
        </w:rPr>
        <w:t xml:space="preserve">, </w:t>
      </w:r>
      <w:r>
        <w:rPr>
          <w:rFonts w:cs="Arial"/>
          <w:szCs w:val="20"/>
        </w:rPr>
        <w:t xml:space="preserve">inciso </w:t>
      </w:r>
      <w:r>
        <w:rPr>
          <w:rFonts w:cs="Arial"/>
          <w:bCs/>
          <w:szCs w:val="20"/>
        </w:rPr>
        <w:t>I ou II</w:t>
      </w:r>
      <w:r>
        <w:rPr>
          <w:rFonts w:cs="Arial"/>
          <w:szCs w:val="20"/>
        </w:rPr>
        <w:t xml:space="preserve">, </w:t>
      </w:r>
      <w:r>
        <w:rPr>
          <w:rFonts w:cs="Arial"/>
          <w:bCs/>
          <w:szCs w:val="20"/>
        </w:rPr>
        <w:t xml:space="preserve">nos termos da </w:t>
      </w:r>
      <w:hyperlink r:id="rId10">
        <w:r>
          <w:rPr>
            <w:rStyle w:val="LinkdaInternet"/>
            <w:rFonts w:cs="Arial"/>
            <w:bCs/>
            <w:szCs w:val="20"/>
          </w:rPr>
          <w:t>Lei n.º 14.133, de 1º de abril de 2021</w:t>
        </w:r>
      </w:hyperlink>
      <w:r>
        <w:rPr>
          <w:rFonts w:cs="Arial"/>
          <w:bCs/>
          <w:szCs w:val="20"/>
        </w:rPr>
        <w:t xml:space="preserve">, da </w:t>
      </w:r>
      <w:hyperlink r:id="rId11">
        <w:r>
          <w:rPr>
            <w:rStyle w:val="LinkdaInternet"/>
            <w:rFonts w:cs="Arial"/>
            <w:bCs/>
            <w:szCs w:val="20"/>
          </w:rPr>
          <w:t>Instrução Normativa Seges/ME nº 67, de 2021</w:t>
        </w:r>
      </w:hyperlink>
      <w:r>
        <w:rPr>
          <w:rFonts w:cs="Arial"/>
          <w:bCs/>
          <w:szCs w:val="20"/>
        </w:rPr>
        <w:t>, e demais normas aplicáveis</w:t>
      </w:r>
      <w:r>
        <w:rPr>
          <w:rFonts w:cs="Arial"/>
          <w:color w:val="000000"/>
          <w:szCs w:val="20"/>
        </w:rPr>
        <w:t>.</w:t>
      </w:r>
    </w:p>
    <w:p w14:paraId="19DECEC4" w14:textId="77777777" w:rsidR="00366975" w:rsidRDefault="00366975">
      <w:pPr>
        <w:spacing w:line="276" w:lineRule="auto"/>
        <w:jc w:val="both"/>
        <w:rPr>
          <w:rFonts w:cs="Arial"/>
          <w:color w:val="000000" w:themeColor="text1"/>
          <w:szCs w:val="20"/>
        </w:rPr>
      </w:pPr>
    </w:p>
    <w:p w14:paraId="13AEF6C5" w14:textId="77777777" w:rsidR="00366975" w:rsidRDefault="00366975">
      <w:pPr>
        <w:spacing w:line="276" w:lineRule="auto"/>
        <w:jc w:val="both"/>
        <w:rPr>
          <w:rFonts w:cs="Arial"/>
          <w:color w:val="000000" w:themeColor="text1"/>
          <w:szCs w:val="20"/>
        </w:rPr>
      </w:pPr>
    </w:p>
    <w:p w14:paraId="3A3D9492" w14:textId="77777777" w:rsidR="00366975" w:rsidRDefault="004D1501">
      <w:pPr>
        <w:spacing w:line="276" w:lineRule="auto"/>
        <w:jc w:val="both"/>
        <w:rPr>
          <w:rFonts w:cs="Arial"/>
          <w:b/>
          <w:bCs/>
          <w:szCs w:val="20"/>
        </w:rPr>
      </w:pPr>
      <w:r>
        <w:rPr>
          <w:rFonts w:cs="Arial"/>
          <w:b/>
          <w:bCs/>
          <w:color w:val="000000" w:themeColor="text1"/>
          <w:szCs w:val="20"/>
        </w:rPr>
        <w:t>Data da sessão: ___</w:t>
      </w:r>
      <w:r>
        <w:rPr>
          <w:rFonts w:cs="Arial"/>
          <w:b/>
          <w:bCs/>
          <w:color w:val="000000"/>
          <w:szCs w:val="20"/>
        </w:rPr>
        <w:t>/___/______</w:t>
      </w:r>
    </w:p>
    <w:p w14:paraId="677976EF" w14:textId="77777777" w:rsidR="00366975" w:rsidRDefault="004D1501">
      <w:pPr>
        <w:rPr>
          <w:rFonts w:cs="Arial"/>
          <w:color w:val="000000" w:themeColor="text1"/>
          <w:szCs w:val="20"/>
        </w:rPr>
      </w:pPr>
      <w:r>
        <w:rPr>
          <w:rFonts w:cs="Arial"/>
          <w:b/>
          <w:bCs/>
          <w:color w:val="000000" w:themeColor="text1"/>
          <w:szCs w:val="20"/>
        </w:rPr>
        <w:t>Horário da Fase de Lances:</w:t>
      </w:r>
      <w:r>
        <w:rPr>
          <w:rFonts w:cs="Arial"/>
          <w:color w:val="000000" w:themeColor="text1"/>
          <w:szCs w:val="20"/>
        </w:rPr>
        <w:t xml:space="preserve"> 09:00 às 15:00</w:t>
      </w:r>
    </w:p>
    <w:p w14:paraId="39D49D1F" w14:textId="77777777" w:rsidR="00366975" w:rsidRDefault="004D1501">
      <w:pPr>
        <w:rPr>
          <w:rFonts w:cs="Arial"/>
          <w:color w:val="000000" w:themeColor="text1"/>
          <w:szCs w:val="20"/>
        </w:rPr>
      </w:pPr>
      <w:r>
        <w:rPr>
          <w:rFonts w:cs="Arial"/>
          <w:b/>
          <w:bCs/>
          <w:color w:val="000000" w:themeColor="text1"/>
          <w:szCs w:val="20"/>
        </w:rPr>
        <w:t>Link</w:t>
      </w:r>
      <w:r>
        <w:rPr>
          <w:rFonts w:cs="Arial"/>
          <w:color w:val="000000" w:themeColor="text1"/>
          <w:szCs w:val="20"/>
        </w:rPr>
        <w:t xml:space="preserve">: </w:t>
      </w:r>
      <w:r>
        <w:rPr>
          <w:u w:val="single"/>
        </w:rPr>
        <w:t>https://pncp.gov.br/editais?q=160291&amp;&amp;pagina=1</w:t>
      </w:r>
    </w:p>
    <w:p w14:paraId="2C9C7020" w14:textId="77777777" w:rsidR="00366975" w:rsidRDefault="004D1501">
      <w:pPr>
        <w:spacing w:line="276" w:lineRule="auto"/>
        <w:ind w:right="-15"/>
        <w:jc w:val="both"/>
        <w:rPr>
          <w:rFonts w:cs="Arial"/>
          <w:i/>
          <w:iCs/>
          <w:color w:val="FF0000"/>
          <w:szCs w:val="20"/>
        </w:rPr>
      </w:pPr>
      <w:r>
        <w:rPr>
          <w:rFonts w:cs="Arial"/>
          <w:b/>
          <w:bCs/>
          <w:i/>
          <w:iCs/>
          <w:szCs w:val="20"/>
        </w:rPr>
        <w:t>Critério de Julgamento:</w:t>
      </w:r>
      <w:r>
        <w:rPr>
          <w:rFonts w:cs="Arial"/>
          <w:szCs w:val="20"/>
        </w:rPr>
        <w:t xml:space="preserve"> </w:t>
      </w:r>
      <w:r>
        <w:rPr>
          <w:rFonts w:cs="Arial"/>
          <w:i/>
          <w:iCs/>
          <w:szCs w:val="20"/>
        </w:rPr>
        <w:t xml:space="preserve">menor preço </w:t>
      </w:r>
    </w:p>
    <w:p w14:paraId="08864881" w14:textId="77777777" w:rsidR="00366975" w:rsidRDefault="00366975">
      <w:pPr>
        <w:spacing w:line="276" w:lineRule="auto"/>
        <w:ind w:right="-15"/>
        <w:jc w:val="both"/>
        <w:rPr>
          <w:rFonts w:cs="Arial"/>
          <w:i/>
          <w:iCs/>
          <w:color w:val="FF0000"/>
        </w:rPr>
      </w:pPr>
    </w:p>
    <w:p w14:paraId="22983E47" w14:textId="77777777" w:rsidR="00366975" w:rsidRDefault="00366975">
      <w:pPr>
        <w:spacing w:line="276" w:lineRule="auto"/>
        <w:ind w:right="-15"/>
        <w:jc w:val="both"/>
        <w:rPr>
          <w:rFonts w:cs="Arial"/>
          <w:b/>
          <w:bCs/>
          <w:i/>
          <w:iCs/>
          <w:color w:val="FF0000"/>
        </w:rPr>
      </w:pPr>
    </w:p>
    <w:p w14:paraId="4599F339" w14:textId="77777777" w:rsidR="00366975" w:rsidRDefault="00366975"/>
    <w:p w14:paraId="3E14ABD9" w14:textId="77777777" w:rsidR="00366975" w:rsidRDefault="004D1501">
      <w:pPr>
        <w:pStyle w:val="Ttulo1"/>
        <w:numPr>
          <w:ilvl w:val="0"/>
          <w:numId w:val="2"/>
        </w:numPr>
      </w:pPr>
      <w:bookmarkStart w:id="1" w:name="_Toc118380899"/>
      <w:bookmarkEnd w:id="1"/>
      <w:r>
        <w:t>OBJETO DA CONTRATAÇÃO DIRETA</w:t>
      </w:r>
    </w:p>
    <w:p w14:paraId="3A116B04" w14:textId="7D739CC6" w:rsidR="00366975" w:rsidRDefault="004D1501">
      <w:pPr>
        <w:pStyle w:val="PADRO"/>
        <w:keepNext w:val="0"/>
        <w:widowControl/>
        <w:numPr>
          <w:ilvl w:val="1"/>
          <w:numId w:val="2"/>
        </w:numPr>
        <w:shd w:val="clear" w:color="auto" w:fill="auto"/>
        <w:spacing w:before="120" w:after="120"/>
        <w:rPr>
          <w:rFonts w:ascii="Arial" w:hAnsi="Arial" w:cs="Arial"/>
          <w:szCs w:val="20"/>
        </w:rPr>
      </w:pPr>
      <w:r>
        <w:rPr>
          <w:rFonts w:ascii="Arial" w:hAnsi="Arial" w:cs="Arial"/>
          <w:color w:val="000000" w:themeColor="text1"/>
          <w:szCs w:val="20"/>
        </w:rPr>
        <w:t xml:space="preserve">O objeto da presente dispensa é a escolha da proposta mais vantajosa para a </w:t>
      </w:r>
      <w:r>
        <w:rPr>
          <w:rFonts w:ascii="Arial" w:hAnsi="Arial" w:cs="Arial"/>
          <w:szCs w:val="20"/>
        </w:rPr>
        <w:t xml:space="preserve">contratação, </w:t>
      </w:r>
      <w:r>
        <w:rPr>
          <w:rFonts w:ascii="Arial" w:hAnsi="Arial" w:cs="Arial"/>
          <w:color w:val="000000" w:themeColor="text1"/>
          <w:szCs w:val="20"/>
        </w:rPr>
        <w:t>por dispensa de licitação, de</w:t>
      </w:r>
      <w:r w:rsidR="00CB5065">
        <w:rPr>
          <w:rFonts w:ascii="Arial" w:hAnsi="Arial" w:cs="Arial"/>
          <w:color w:val="000000" w:themeColor="text1"/>
          <w:szCs w:val="20"/>
        </w:rPr>
        <w:t xml:space="preserve"> aquisição de material de higiene</w:t>
      </w:r>
      <w:r w:rsidR="004A01D0">
        <w:rPr>
          <w:rFonts w:ascii="Arial" w:hAnsi="Arial" w:cs="Arial"/>
          <w:color w:val="000000" w:themeColor="text1"/>
          <w:szCs w:val="20"/>
        </w:rPr>
        <w:t xml:space="preserve"> e limpeza</w:t>
      </w:r>
      <w:r>
        <w:rPr>
          <w:rFonts w:ascii="Arial" w:hAnsi="Arial" w:cs="Arial"/>
          <w:b/>
          <w:bCs/>
          <w:color w:val="000000" w:themeColor="text1"/>
          <w:szCs w:val="20"/>
        </w:rPr>
        <w:t>,</w:t>
      </w:r>
      <w:r>
        <w:rPr>
          <w:rFonts w:ascii="Arial" w:hAnsi="Arial" w:cs="Arial"/>
          <w:color w:val="000000" w:themeColor="text1"/>
          <w:szCs w:val="20"/>
        </w:rPr>
        <w:t xml:space="preserve"> conforme condições, quantidades e exigências estabelecidas neste Aviso de Contratação Direta e seus anexos.</w:t>
      </w:r>
    </w:p>
    <w:p w14:paraId="4943415C" w14:textId="77777777" w:rsidR="00366975" w:rsidRDefault="004D1501">
      <w:pPr>
        <w:pStyle w:val="PADRO"/>
        <w:keepNext w:val="0"/>
        <w:widowControl/>
        <w:numPr>
          <w:ilvl w:val="1"/>
          <w:numId w:val="2"/>
        </w:numPr>
        <w:shd w:val="clear" w:color="auto" w:fill="auto"/>
        <w:spacing w:before="120" w:after="120"/>
        <w:rPr>
          <w:rFonts w:ascii="Arial" w:hAnsi="Arial" w:cs="Arial"/>
          <w:szCs w:val="20"/>
        </w:rPr>
      </w:pPr>
      <w:r>
        <w:rPr>
          <w:rFonts w:ascii="Arial" w:hAnsi="Arial" w:cs="Arial"/>
          <w:szCs w:val="20"/>
        </w:rPr>
        <w:t>A contratação ocorrerá conforme tabela abaixo.</w:t>
      </w:r>
    </w:p>
    <w:tbl>
      <w:tblPr>
        <w:tblW w:w="8222" w:type="dxa"/>
        <w:tblInd w:w="137" w:type="dxa"/>
        <w:tblLayout w:type="fixed"/>
        <w:tblCellMar>
          <w:left w:w="98" w:type="dxa"/>
        </w:tblCellMar>
        <w:tblLook w:val="04A0" w:firstRow="1" w:lastRow="0" w:firstColumn="1" w:lastColumn="0" w:noHBand="0" w:noVBand="1"/>
      </w:tblPr>
      <w:tblGrid>
        <w:gridCol w:w="707"/>
        <w:gridCol w:w="3686"/>
        <w:gridCol w:w="1133"/>
        <w:gridCol w:w="1132"/>
        <w:gridCol w:w="1564"/>
      </w:tblGrid>
      <w:tr w:rsidR="00366975" w14:paraId="62E85EA9" w14:textId="77777777">
        <w:tc>
          <w:tcPr>
            <w:tcW w:w="707" w:type="dxa"/>
            <w:tcBorders>
              <w:top w:val="single" w:sz="4" w:space="0" w:color="000001"/>
              <w:left w:val="single" w:sz="4" w:space="0" w:color="000001"/>
              <w:bottom w:val="single" w:sz="4" w:space="0" w:color="000001"/>
              <w:right w:val="single" w:sz="4" w:space="0" w:color="000001"/>
            </w:tcBorders>
            <w:shd w:val="clear" w:color="auto" w:fill="auto"/>
            <w:vAlign w:val="center"/>
          </w:tcPr>
          <w:p w14:paraId="342F3626" w14:textId="77777777" w:rsidR="00366975" w:rsidRDefault="004D1501">
            <w:pPr>
              <w:widowControl w:val="0"/>
              <w:spacing w:line="276" w:lineRule="auto"/>
              <w:jc w:val="center"/>
              <w:rPr>
                <w:rFonts w:cs="Arial"/>
                <w:b/>
                <w:bCs/>
                <w:color w:val="000000"/>
                <w:szCs w:val="20"/>
              </w:rPr>
            </w:pPr>
            <w:r>
              <w:rPr>
                <w:rFonts w:cs="Arial"/>
                <w:b/>
                <w:bCs/>
                <w:color w:val="000000"/>
                <w:szCs w:val="20"/>
              </w:rPr>
              <w:t>ITEM</w:t>
            </w:r>
          </w:p>
        </w:tc>
        <w:tc>
          <w:tcPr>
            <w:tcW w:w="3686" w:type="dxa"/>
            <w:tcBorders>
              <w:top w:val="single" w:sz="4" w:space="0" w:color="000001"/>
              <w:left w:val="single" w:sz="4" w:space="0" w:color="000001"/>
              <w:bottom w:val="single" w:sz="4" w:space="0" w:color="000001"/>
              <w:right w:val="single" w:sz="4" w:space="0" w:color="000001"/>
            </w:tcBorders>
            <w:shd w:val="clear" w:color="auto" w:fill="auto"/>
            <w:vAlign w:val="center"/>
          </w:tcPr>
          <w:p w14:paraId="123D0D79" w14:textId="77777777" w:rsidR="00366975" w:rsidRDefault="004D1501">
            <w:pPr>
              <w:widowControl w:val="0"/>
              <w:spacing w:line="276" w:lineRule="auto"/>
              <w:jc w:val="center"/>
              <w:rPr>
                <w:rFonts w:cs="Arial"/>
                <w:color w:val="000000"/>
                <w:szCs w:val="20"/>
              </w:rPr>
            </w:pPr>
            <w:r>
              <w:rPr>
                <w:rFonts w:cs="Arial"/>
                <w:b/>
                <w:bCs/>
                <w:color w:val="000000"/>
                <w:szCs w:val="20"/>
              </w:rPr>
              <w:t>ESPECIFICAÇÃO</w:t>
            </w:r>
          </w:p>
        </w:tc>
        <w:tc>
          <w:tcPr>
            <w:tcW w:w="1133" w:type="dxa"/>
            <w:tcBorders>
              <w:top w:val="single" w:sz="4" w:space="0" w:color="000001"/>
              <w:left w:val="single" w:sz="4" w:space="0" w:color="000001"/>
              <w:bottom w:val="single" w:sz="4" w:space="0" w:color="000001"/>
              <w:right w:val="single" w:sz="4" w:space="0" w:color="000001"/>
            </w:tcBorders>
            <w:shd w:val="clear" w:color="auto" w:fill="auto"/>
            <w:vAlign w:val="center"/>
          </w:tcPr>
          <w:p w14:paraId="4B3AA13D" w14:textId="77777777" w:rsidR="00366975" w:rsidRDefault="004D1501">
            <w:pPr>
              <w:widowControl w:val="0"/>
              <w:spacing w:line="276" w:lineRule="auto"/>
              <w:jc w:val="center"/>
              <w:rPr>
                <w:rFonts w:cs="Arial"/>
                <w:color w:val="000000"/>
                <w:szCs w:val="20"/>
              </w:rPr>
            </w:pPr>
            <w:r>
              <w:rPr>
                <w:rFonts w:cs="Arial"/>
                <w:b/>
                <w:bCs/>
                <w:color w:val="000000"/>
                <w:szCs w:val="20"/>
              </w:rPr>
              <w:t>CATSER/CATMAT</w:t>
            </w:r>
          </w:p>
        </w:tc>
        <w:tc>
          <w:tcPr>
            <w:tcW w:w="1132" w:type="dxa"/>
            <w:tcBorders>
              <w:top w:val="single" w:sz="4" w:space="0" w:color="000001"/>
              <w:left w:val="single" w:sz="4" w:space="0" w:color="000001"/>
              <w:bottom w:val="single" w:sz="4" w:space="0" w:color="000001"/>
              <w:right w:val="single" w:sz="4" w:space="0" w:color="000001"/>
            </w:tcBorders>
            <w:shd w:val="clear" w:color="auto" w:fill="auto"/>
            <w:vAlign w:val="center"/>
          </w:tcPr>
          <w:p w14:paraId="2348898A" w14:textId="77777777" w:rsidR="00366975" w:rsidRDefault="004D1501">
            <w:pPr>
              <w:widowControl w:val="0"/>
              <w:spacing w:line="276" w:lineRule="auto"/>
              <w:jc w:val="center"/>
              <w:rPr>
                <w:rFonts w:cs="Arial"/>
                <w:color w:val="000000"/>
                <w:szCs w:val="20"/>
              </w:rPr>
            </w:pPr>
            <w:r>
              <w:rPr>
                <w:rFonts w:cs="Arial"/>
                <w:b/>
                <w:bCs/>
                <w:color w:val="000000"/>
                <w:szCs w:val="20"/>
              </w:rPr>
              <w:t>UNIDADE DE MEDIDA</w:t>
            </w:r>
          </w:p>
        </w:tc>
        <w:tc>
          <w:tcPr>
            <w:tcW w:w="1564" w:type="dxa"/>
            <w:tcBorders>
              <w:top w:val="single" w:sz="4" w:space="0" w:color="000001"/>
              <w:left w:val="single" w:sz="4" w:space="0" w:color="000001"/>
              <w:bottom w:val="single" w:sz="4" w:space="0" w:color="000001"/>
              <w:right w:val="single" w:sz="4" w:space="0" w:color="000001"/>
            </w:tcBorders>
            <w:shd w:val="clear" w:color="auto" w:fill="auto"/>
            <w:vAlign w:val="center"/>
          </w:tcPr>
          <w:p w14:paraId="30D12795" w14:textId="77777777" w:rsidR="00366975" w:rsidRDefault="004D1501">
            <w:pPr>
              <w:widowControl w:val="0"/>
              <w:spacing w:line="276" w:lineRule="auto"/>
              <w:jc w:val="center"/>
              <w:rPr>
                <w:rFonts w:cs="Arial"/>
                <w:b/>
                <w:bCs/>
                <w:szCs w:val="20"/>
              </w:rPr>
            </w:pPr>
            <w:r>
              <w:rPr>
                <w:rFonts w:cs="Arial"/>
                <w:b/>
                <w:bCs/>
                <w:szCs w:val="20"/>
              </w:rPr>
              <w:t>QUANTIDADE</w:t>
            </w:r>
          </w:p>
        </w:tc>
      </w:tr>
      <w:tr w:rsidR="00366975" w14:paraId="271B57FB" w14:textId="77777777">
        <w:tc>
          <w:tcPr>
            <w:tcW w:w="707" w:type="dxa"/>
            <w:tcBorders>
              <w:top w:val="single" w:sz="4" w:space="0" w:color="000001"/>
              <w:left w:val="single" w:sz="4" w:space="0" w:color="000001"/>
              <w:bottom w:val="single" w:sz="4" w:space="0" w:color="000001"/>
              <w:right w:val="single" w:sz="4" w:space="0" w:color="000001"/>
            </w:tcBorders>
            <w:shd w:val="clear" w:color="auto" w:fill="auto"/>
            <w:vAlign w:val="center"/>
          </w:tcPr>
          <w:p w14:paraId="078469F1" w14:textId="77777777" w:rsidR="00366975" w:rsidRDefault="004D1501">
            <w:pPr>
              <w:widowControl w:val="0"/>
              <w:spacing w:line="276" w:lineRule="auto"/>
              <w:jc w:val="center"/>
            </w:pPr>
            <w:r>
              <w:t>1</w:t>
            </w:r>
          </w:p>
        </w:tc>
        <w:tc>
          <w:tcPr>
            <w:tcW w:w="3686" w:type="dxa"/>
            <w:tcBorders>
              <w:top w:val="single" w:sz="4" w:space="0" w:color="000001"/>
              <w:left w:val="single" w:sz="4" w:space="0" w:color="000001"/>
              <w:bottom w:val="single" w:sz="4" w:space="0" w:color="000001"/>
              <w:right w:val="single" w:sz="4" w:space="0" w:color="000001"/>
            </w:tcBorders>
            <w:shd w:val="clear" w:color="auto" w:fill="auto"/>
            <w:vAlign w:val="center"/>
          </w:tcPr>
          <w:p w14:paraId="7DE0EF48" w14:textId="77777777" w:rsidR="00366975" w:rsidRDefault="004D1501">
            <w:pPr>
              <w:widowControl w:val="0"/>
              <w:spacing w:line="288" w:lineRule="auto"/>
              <w:jc w:val="both"/>
              <w:rPr>
                <w:rFonts w:cs="Arial"/>
              </w:rPr>
            </w:pPr>
            <w:r>
              <w:rPr>
                <w:rFonts w:ascii="Times New Roman" w:hAnsi="Times New Roman" w:cs="Arial"/>
                <w:szCs w:val="20"/>
              </w:rPr>
              <w:t>Álcool etílico, tipo hidratado, teor alcoólico 70% (70”GL), apresentação: líquido</w:t>
            </w:r>
          </w:p>
        </w:tc>
        <w:tc>
          <w:tcPr>
            <w:tcW w:w="1133" w:type="dxa"/>
            <w:tcBorders>
              <w:top w:val="single" w:sz="4" w:space="0" w:color="000001"/>
              <w:left w:val="single" w:sz="4" w:space="0" w:color="000001"/>
              <w:bottom w:val="single" w:sz="4" w:space="0" w:color="000001"/>
              <w:right w:val="single" w:sz="4" w:space="0" w:color="000001"/>
            </w:tcBorders>
            <w:shd w:val="clear" w:color="auto" w:fill="auto"/>
            <w:vAlign w:val="center"/>
          </w:tcPr>
          <w:p w14:paraId="394887DB" w14:textId="77777777" w:rsidR="00366975" w:rsidRDefault="004D1501">
            <w:pPr>
              <w:widowControl w:val="0"/>
              <w:spacing w:line="276" w:lineRule="auto"/>
              <w:jc w:val="center"/>
              <w:rPr>
                <w:rFonts w:cs="Arial"/>
                <w:color w:val="000000"/>
              </w:rPr>
            </w:pPr>
            <w:r>
              <w:rPr>
                <w:rFonts w:ascii="Times New Roman" w:hAnsi="Times New Roman" w:cs="Arial"/>
                <w:color w:val="000000"/>
                <w:szCs w:val="20"/>
              </w:rPr>
              <w:t>269941</w:t>
            </w:r>
          </w:p>
        </w:tc>
        <w:tc>
          <w:tcPr>
            <w:tcW w:w="1132" w:type="dxa"/>
            <w:tcBorders>
              <w:top w:val="single" w:sz="4" w:space="0" w:color="000001"/>
              <w:left w:val="single" w:sz="4" w:space="0" w:color="000001"/>
              <w:bottom w:val="single" w:sz="4" w:space="0" w:color="000001"/>
              <w:right w:val="single" w:sz="4" w:space="0" w:color="000001"/>
            </w:tcBorders>
            <w:shd w:val="clear" w:color="auto" w:fill="auto"/>
            <w:vAlign w:val="center"/>
          </w:tcPr>
          <w:p w14:paraId="2E90A936" w14:textId="77777777" w:rsidR="00366975" w:rsidRDefault="004D1501">
            <w:pPr>
              <w:widowControl w:val="0"/>
              <w:spacing w:line="276" w:lineRule="auto"/>
              <w:jc w:val="center"/>
              <w:rPr>
                <w:rFonts w:cs="Arial"/>
                <w:color w:val="000000"/>
              </w:rPr>
            </w:pPr>
            <w:r>
              <w:rPr>
                <w:rFonts w:ascii="Times New Roman" w:hAnsi="Times New Roman" w:cs="Arial"/>
                <w:color w:val="000000"/>
                <w:szCs w:val="20"/>
              </w:rPr>
              <w:t>Frasco</w:t>
            </w:r>
          </w:p>
          <w:p w14:paraId="7EB84F7C" w14:textId="77777777" w:rsidR="00366975" w:rsidRDefault="004D1501">
            <w:pPr>
              <w:widowControl w:val="0"/>
              <w:spacing w:line="276" w:lineRule="auto"/>
              <w:jc w:val="center"/>
              <w:rPr>
                <w:rFonts w:cs="Arial"/>
                <w:color w:val="000000"/>
              </w:rPr>
            </w:pPr>
            <w:r>
              <w:rPr>
                <w:rFonts w:ascii="Times New Roman" w:hAnsi="Times New Roman" w:cs="Arial"/>
                <w:color w:val="000000"/>
                <w:szCs w:val="20"/>
              </w:rPr>
              <w:t>1000 ml</w:t>
            </w:r>
          </w:p>
        </w:tc>
        <w:tc>
          <w:tcPr>
            <w:tcW w:w="1564" w:type="dxa"/>
            <w:tcBorders>
              <w:top w:val="single" w:sz="4" w:space="0" w:color="000001"/>
              <w:left w:val="single" w:sz="4" w:space="0" w:color="000001"/>
              <w:bottom w:val="single" w:sz="4" w:space="0" w:color="000001"/>
              <w:right w:val="single" w:sz="4" w:space="0" w:color="000001"/>
            </w:tcBorders>
            <w:shd w:val="clear" w:color="auto" w:fill="auto"/>
            <w:vAlign w:val="center"/>
          </w:tcPr>
          <w:p w14:paraId="7FCE4433" w14:textId="77777777" w:rsidR="00366975" w:rsidRDefault="004D1501">
            <w:pPr>
              <w:widowControl w:val="0"/>
              <w:spacing w:line="276" w:lineRule="auto"/>
              <w:jc w:val="center"/>
              <w:rPr>
                <w:rFonts w:ascii="Times New Roman" w:hAnsi="Times New Roman"/>
                <w:szCs w:val="20"/>
              </w:rPr>
            </w:pPr>
            <w:r>
              <w:rPr>
                <w:rFonts w:ascii="Times New Roman" w:eastAsia="Calibri" w:hAnsi="Times New Roman" w:cs="Arial"/>
                <w:color w:val="000000"/>
                <w:szCs w:val="20"/>
                <w:lang w:eastAsia="en-US"/>
              </w:rPr>
              <w:t>300</w:t>
            </w:r>
          </w:p>
        </w:tc>
      </w:tr>
      <w:tr w:rsidR="00366975" w14:paraId="5C8828AB" w14:textId="77777777">
        <w:tc>
          <w:tcPr>
            <w:tcW w:w="707" w:type="dxa"/>
            <w:tcBorders>
              <w:left w:val="single" w:sz="4" w:space="0" w:color="000001"/>
              <w:bottom w:val="single" w:sz="4" w:space="0" w:color="000001"/>
              <w:right w:val="single" w:sz="4" w:space="0" w:color="000001"/>
            </w:tcBorders>
            <w:shd w:val="clear" w:color="auto" w:fill="auto"/>
            <w:vAlign w:val="center"/>
          </w:tcPr>
          <w:p w14:paraId="5F0B10F9" w14:textId="77777777" w:rsidR="00366975" w:rsidRDefault="004D1501">
            <w:pPr>
              <w:widowControl w:val="0"/>
              <w:spacing w:line="276" w:lineRule="auto"/>
              <w:jc w:val="center"/>
            </w:pPr>
            <w:r>
              <w:t>2</w:t>
            </w:r>
          </w:p>
        </w:tc>
        <w:tc>
          <w:tcPr>
            <w:tcW w:w="3686" w:type="dxa"/>
            <w:tcBorders>
              <w:left w:val="single" w:sz="4" w:space="0" w:color="000001"/>
              <w:bottom w:val="single" w:sz="4" w:space="0" w:color="000001"/>
              <w:right w:val="single" w:sz="4" w:space="0" w:color="000001"/>
            </w:tcBorders>
            <w:shd w:val="clear" w:color="auto" w:fill="auto"/>
            <w:vAlign w:val="center"/>
          </w:tcPr>
          <w:p w14:paraId="469703A9" w14:textId="77777777" w:rsidR="00366975" w:rsidRDefault="004D1501">
            <w:pPr>
              <w:widowControl w:val="0"/>
              <w:spacing w:line="288" w:lineRule="auto"/>
              <w:jc w:val="both"/>
              <w:rPr>
                <w:rFonts w:cs="Arial"/>
              </w:rPr>
            </w:pPr>
            <w:r>
              <w:rPr>
                <w:rFonts w:ascii="Times New Roman" w:hAnsi="Times New Roman" w:cs="Arial"/>
                <w:szCs w:val="20"/>
              </w:rPr>
              <w:t>Álcool etílico, tipo: hidratado, teor  alcoólico:70% (70¨gl), apresentação: gel</w:t>
            </w:r>
          </w:p>
        </w:tc>
        <w:tc>
          <w:tcPr>
            <w:tcW w:w="1133" w:type="dxa"/>
            <w:tcBorders>
              <w:left w:val="single" w:sz="4" w:space="0" w:color="000001"/>
              <w:bottom w:val="single" w:sz="4" w:space="0" w:color="000001"/>
              <w:right w:val="single" w:sz="4" w:space="0" w:color="000001"/>
            </w:tcBorders>
            <w:shd w:val="clear" w:color="auto" w:fill="auto"/>
            <w:vAlign w:val="center"/>
          </w:tcPr>
          <w:p w14:paraId="2A74571E" w14:textId="77777777" w:rsidR="00366975" w:rsidRDefault="004D1501">
            <w:pPr>
              <w:widowControl w:val="0"/>
              <w:spacing w:line="276" w:lineRule="auto"/>
              <w:jc w:val="center"/>
              <w:rPr>
                <w:rFonts w:cs="Arial"/>
                <w:color w:val="000000"/>
              </w:rPr>
            </w:pPr>
            <w:r>
              <w:rPr>
                <w:rFonts w:ascii="Times New Roman" w:hAnsi="Times New Roman" w:cs="Arial"/>
                <w:color w:val="000000"/>
                <w:szCs w:val="20"/>
              </w:rPr>
              <w:t>269943</w:t>
            </w:r>
          </w:p>
        </w:tc>
        <w:tc>
          <w:tcPr>
            <w:tcW w:w="1132" w:type="dxa"/>
            <w:tcBorders>
              <w:left w:val="single" w:sz="4" w:space="0" w:color="000001"/>
              <w:bottom w:val="single" w:sz="4" w:space="0" w:color="000001"/>
              <w:right w:val="single" w:sz="4" w:space="0" w:color="000001"/>
            </w:tcBorders>
            <w:shd w:val="clear" w:color="auto" w:fill="auto"/>
            <w:vAlign w:val="center"/>
          </w:tcPr>
          <w:p w14:paraId="4C3EE2E1" w14:textId="77777777" w:rsidR="00366975" w:rsidRDefault="004D1501">
            <w:pPr>
              <w:widowControl w:val="0"/>
              <w:spacing w:line="276" w:lineRule="auto"/>
              <w:jc w:val="center"/>
              <w:rPr>
                <w:rFonts w:cs="Arial"/>
                <w:color w:val="000000"/>
              </w:rPr>
            </w:pPr>
            <w:r>
              <w:rPr>
                <w:rFonts w:ascii="Times New Roman" w:hAnsi="Times New Roman" w:cs="Arial"/>
                <w:color w:val="000000"/>
                <w:szCs w:val="20"/>
              </w:rPr>
              <w:t>Frasco</w:t>
            </w:r>
          </w:p>
          <w:p w14:paraId="2392A86F" w14:textId="77777777" w:rsidR="00366975" w:rsidRDefault="004D1501">
            <w:pPr>
              <w:widowControl w:val="0"/>
              <w:spacing w:line="276" w:lineRule="auto"/>
              <w:jc w:val="center"/>
              <w:rPr>
                <w:rFonts w:cs="Arial"/>
                <w:color w:val="000000"/>
              </w:rPr>
            </w:pPr>
            <w:r>
              <w:rPr>
                <w:rFonts w:ascii="Times New Roman" w:hAnsi="Times New Roman" w:cs="Arial"/>
                <w:color w:val="000000"/>
                <w:szCs w:val="20"/>
              </w:rPr>
              <w:t>500 ml</w:t>
            </w:r>
          </w:p>
        </w:tc>
        <w:tc>
          <w:tcPr>
            <w:tcW w:w="1564" w:type="dxa"/>
            <w:tcBorders>
              <w:left w:val="single" w:sz="4" w:space="0" w:color="000001"/>
              <w:bottom w:val="single" w:sz="4" w:space="0" w:color="000001"/>
              <w:right w:val="single" w:sz="4" w:space="0" w:color="000001"/>
            </w:tcBorders>
            <w:shd w:val="clear" w:color="auto" w:fill="auto"/>
            <w:vAlign w:val="center"/>
          </w:tcPr>
          <w:p w14:paraId="4C5463DE" w14:textId="77777777" w:rsidR="00366975" w:rsidRDefault="004D1501">
            <w:pPr>
              <w:widowControl w:val="0"/>
              <w:spacing w:line="276" w:lineRule="auto"/>
              <w:jc w:val="center"/>
              <w:rPr>
                <w:rFonts w:cs="Arial"/>
                <w:color w:val="000000"/>
              </w:rPr>
            </w:pPr>
            <w:r>
              <w:rPr>
                <w:rFonts w:ascii="Times New Roman" w:hAnsi="Times New Roman" w:cs="Arial"/>
                <w:color w:val="000000"/>
                <w:szCs w:val="20"/>
              </w:rPr>
              <w:t>200</w:t>
            </w:r>
          </w:p>
        </w:tc>
      </w:tr>
      <w:tr w:rsidR="00366975" w14:paraId="49894758" w14:textId="77777777">
        <w:tc>
          <w:tcPr>
            <w:tcW w:w="707" w:type="dxa"/>
            <w:tcBorders>
              <w:left w:val="single" w:sz="4" w:space="0" w:color="000001"/>
              <w:bottom w:val="single" w:sz="4" w:space="0" w:color="000001"/>
              <w:right w:val="single" w:sz="4" w:space="0" w:color="000001"/>
            </w:tcBorders>
            <w:shd w:val="clear" w:color="auto" w:fill="auto"/>
            <w:vAlign w:val="center"/>
          </w:tcPr>
          <w:p w14:paraId="6E8D0CF9" w14:textId="77777777" w:rsidR="00366975" w:rsidRDefault="004D1501">
            <w:pPr>
              <w:widowControl w:val="0"/>
              <w:spacing w:line="276" w:lineRule="auto"/>
              <w:jc w:val="center"/>
            </w:pPr>
            <w:r>
              <w:t>3</w:t>
            </w:r>
          </w:p>
        </w:tc>
        <w:tc>
          <w:tcPr>
            <w:tcW w:w="3686" w:type="dxa"/>
            <w:tcBorders>
              <w:left w:val="single" w:sz="4" w:space="0" w:color="000001"/>
              <w:bottom w:val="single" w:sz="4" w:space="0" w:color="000001"/>
              <w:right w:val="single" w:sz="4" w:space="0" w:color="000001"/>
            </w:tcBorders>
            <w:shd w:val="clear" w:color="auto" w:fill="auto"/>
            <w:vAlign w:val="center"/>
          </w:tcPr>
          <w:p w14:paraId="34379907" w14:textId="77777777" w:rsidR="00366975" w:rsidRDefault="004D1501">
            <w:pPr>
              <w:widowControl w:val="0"/>
              <w:spacing w:line="288" w:lineRule="auto"/>
              <w:jc w:val="both"/>
              <w:rPr>
                <w:rFonts w:cs="Arial"/>
              </w:rPr>
            </w:pPr>
            <w:r>
              <w:rPr>
                <w:rFonts w:ascii="Times New Roman" w:hAnsi="Times New Roman" w:cs="Arial"/>
                <w:szCs w:val="20"/>
              </w:rPr>
              <w:t>Anticorrosivo, apresentação spray, aspecto físico líquido, WD 40, inofensivo para a camada de ozônio, inibidor</w:t>
            </w:r>
          </w:p>
        </w:tc>
        <w:tc>
          <w:tcPr>
            <w:tcW w:w="1133" w:type="dxa"/>
            <w:tcBorders>
              <w:left w:val="single" w:sz="4" w:space="0" w:color="000001"/>
              <w:bottom w:val="single" w:sz="4" w:space="0" w:color="000001"/>
              <w:right w:val="single" w:sz="4" w:space="0" w:color="000001"/>
            </w:tcBorders>
            <w:shd w:val="clear" w:color="auto" w:fill="auto"/>
            <w:vAlign w:val="center"/>
          </w:tcPr>
          <w:p w14:paraId="53F68306" w14:textId="77777777" w:rsidR="00366975" w:rsidRDefault="004D1501">
            <w:pPr>
              <w:widowControl w:val="0"/>
              <w:spacing w:line="276" w:lineRule="auto"/>
              <w:jc w:val="center"/>
              <w:rPr>
                <w:rFonts w:cs="Arial"/>
                <w:color w:val="000000"/>
              </w:rPr>
            </w:pPr>
            <w:r>
              <w:rPr>
                <w:rFonts w:ascii="Times New Roman" w:hAnsi="Times New Roman" w:cs="Arial"/>
                <w:color w:val="000000"/>
                <w:szCs w:val="20"/>
              </w:rPr>
              <w:t>349296</w:t>
            </w:r>
          </w:p>
        </w:tc>
        <w:tc>
          <w:tcPr>
            <w:tcW w:w="1132" w:type="dxa"/>
            <w:tcBorders>
              <w:left w:val="single" w:sz="4" w:space="0" w:color="000001"/>
              <w:bottom w:val="single" w:sz="4" w:space="0" w:color="000001"/>
              <w:right w:val="single" w:sz="4" w:space="0" w:color="000001"/>
            </w:tcBorders>
            <w:shd w:val="clear" w:color="auto" w:fill="auto"/>
            <w:vAlign w:val="center"/>
          </w:tcPr>
          <w:p w14:paraId="330D6315" w14:textId="77777777" w:rsidR="00366975" w:rsidRDefault="004D1501">
            <w:pPr>
              <w:widowControl w:val="0"/>
              <w:spacing w:line="276" w:lineRule="auto"/>
              <w:jc w:val="center"/>
              <w:rPr>
                <w:rFonts w:cs="Arial"/>
                <w:color w:val="000000"/>
              </w:rPr>
            </w:pPr>
            <w:r>
              <w:rPr>
                <w:rFonts w:ascii="Times New Roman" w:hAnsi="Times New Roman" w:cs="Arial"/>
                <w:color w:val="000000"/>
                <w:szCs w:val="20"/>
              </w:rPr>
              <w:t>Frasco</w:t>
            </w:r>
          </w:p>
          <w:p w14:paraId="239EF7AB" w14:textId="77777777" w:rsidR="00366975" w:rsidRDefault="004D1501">
            <w:pPr>
              <w:widowControl w:val="0"/>
              <w:spacing w:line="276" w:lineRule="auto"/>
              <w:jc w:val="center"/>
              <w:rPr>
                <w:rFonts w:cs="Arial"/>
                <w:color w:val="000000"/>
              </w:rPr>
            </w:pPr>
            <w:r>
              <w:rPr>
                <w:rFonts w:ascii="Times New Roman" w:hAnsi="Times New Roman" w:cs="Arial"/>
                <w:color w:val="000000"/>
                <w:szCs w:val="20"/>
              </w:rPr>
              <w:t>300 ml</w:t>
            </w:r>
          </w:p>
        </w:tc>
        <w:tc>
          <w:tcPr>
            <w:tcW w:w="1564" w:type="dxa"/>
            <w:tcBorders>
              <w:left w:val="single" w:sz="4" w:space="0" w:color="000001"/>
              <w:bottom w:val="single" w:sz="4" w:space="0" w:color="000001"/>
              <w:right w:val="single" w:sz="4" w:space="0" w:color="000001"/>
            </w:tcBorders>
            <w:shd w:val="clear" w:color="auto" w:fill="auto"/>
            <w:vAlign w:val="center"/>
          </w:tcPr>
          <w:p w14:paraId="24902933" w14:textId="77777777" w:rsidR="00366975" w:rsidRDefault="004D1501">
            <w:pPr>
              <w:widowControl w:val="0"/>
              <w:spacing w:line="276" w:lineRule="auto"/>
              <w:jc w:val="center"/>
              <w:rPr>
                <w:rFonts w:eastAsia="Calibri" w:cs="Arial"/>
                <w:color w:val="000000"/>
                <w:lang w:eastAsia="en-US"/>
              </w:rPr>
            </w:pPr>
            <w:r>
              <w:rPr>
                <w:rFonts w:ascii="Times New Roman" w:eastAsia="Calibri" w:hAnsi="Times New Roman" w:cs="Arial"/>
                <w:color w:val="000000"/>
                <w:szCs w:val="20"/>
                <w:lang w:eastAsia="en-US"/>
              </w:rPr>
              <w:t>50</w:t>
            </w:r>
          </w:p>
        </w:tc>
      </w:tr>
      <w:tr w:rsidR="00366975" w14:paraId="5BF8B4F3" w14:textId="77777777">
        <w:tc>
          <w:tcPr>
            <w:tcW w:w="707" w:type="dxa"/>
            <w:tcBorders>
              <w:left w:val="single" w:sz="4" w:space="0" w:color="000001"/>
              <w:bottom w:val="single" w:sz="4" w:space="0" w:color="000001"/>
              <w:right w:val="single" w:sz="4" w:space="0" w:color="000001"/>
            </w:tcBorders>
            <w:shd w:val="clear" w:color="auto" w:fill="auto"/>
            <w:vAlign w:val="center"/>
          </w:tcPr>
          <w:p w14:paraId="3282CF30" w14:textId="77777777" w:rsidR="00366975" w:rsidRDefault="004D1501">
            <w:pPr>
              <w:widowControl w:val="0"/>
              <w:spacing w:line="276" w:lineRule="auto"/>
              <w:jc w:val="center"/>
            </w:pPr>
            <w:r>
              <w:t>4</w:t>
            </w:r>
          </w:p>
        </w:tc>
        <w:tc>
          <w:tcPr>
            <w:tcW w:w="3686" w:type="dxa"/>
            <w:tcBorders>
              <w:left w:val="single" w:sz="4" w:space="0" w:color="000001"/>
              <w:bottom w:val="single" w:sz="4" w:space="0" w:color="000001"/>
              <w:right w:val="single" w:sz="4" w:space="0" w:color="000001"/>
            </w:tcBorders>
            <w:shd w:val="clear" w:color="auto" w:fill="auto"/>
            <w:vAlign w:val="center"/>
          </w:tcPr>
          <w:p w14:paraId="5F534492" w14:textId="77777777" w:rsidR="00366975" w:rsidRDefault="004D1501">
            <w:pPr>
              <w:widowControl w:val="0"/>
              <w:spacing w:line="288" w:lineRule="auto"/>
              <w:jc w:val="both"/>
              <w:rPr>
                <w:rFonts w:cs="Arial"/>
              </w:rPr>
            </w:pPr>
            <w:r>
              <w:rPr>
                <w:rFonts w:ascii="Times New Roman" w:hAnsi="Times New Roman" w:cs="Arial"/>
                <w:szCs w:val="20"/>
              </w:rPr>
              <w:t xml:space="preserve">Cera, tipo: líquida, cor: incolor leitoso, composição: a base de água, carnaúba e </w:t>
            </w:r>
            <w:r>
              <w:rPr>
                <w:rFonts w:ascii="Times New Roman" w:hAnsi="Times New Roman" w:cs="Arial"/>
                <w:szCs w:val="20"/>
              </w:rPr>
              <w:lastRenderedPageBreak/>
              <w:t>resinas metalizadas, características adicionais: antiderrapante, impermeabilizante, aplicação: limpeza de pisos</w:t>
            </w:r>
          </w:p>
        </w:tc>
        <w:tc>
          <w:tcPr>
            <w:tcW w:w="1133" w:type="dxa"/>
            <w:tcBorders>
              <w:left w:val="single" w:sz="4" w:space="0" w:color="000001"/>
              <w:bottom w:val="single" w:sz="4" w:space="0" w:color="000001"/>
              <w:right w:val="single" w:sz="4" w:space="0" w:color="000001"/>
            </w:tcBorders>
            <w:shd w:val="clear" w:color="auto" w:fill="auto"/>
            <w:vAlign w:val="center"/>
          </w:tcPr>
          <w:p w14:paraId="187A709B" w14:textId="77777777" w:rsidR="00366975" w:rsidRDefault="004D1501">
            <w:pPr>
              <w:widowControl w:val="0"/>
              <w:spacing w:line="276" w:lineRule="auto"/>
              <w:jc w:val="center"/>
              <w:rPr>
                <w:rFonts w:cs="Arial"/>
                <w:color w:val="000000"/>
              </w:rPr>
            </w:pPr>
            <w:r>
              <w:rPr>
                <w:rFonts w:ascii="Times New Roman" w:hAnsi="Times New Roman" w:cs="Arial"/>
                <w:color w:val="000000"/>
                <w:szCs w:val="20"/>
              </w:rPr>
              <w:lastRenderedPageBreak/>
              <w:t>292586</w:t>
            </w:r>
          </w:p>
        </w:tc>
        <w:tc>
          <w:tcPr>
            <w:tcW w:w="1132" w:type="dxa"/>
            <w:tcBorders>
              <w:left w:val="single" w:sz="4" w:space="0" w:color="000001"/>
              <w:bottom w:val="single" w:sz="4" w:space="0" w:color="000001"/>
              <w:right w:val="single" w:sz="4" w:space="0" w:color="000001"/>
            </w:tcBorders>
            <w:shd w:val="clear" w:color="auto" w:fill="auto"/>
            <w:vAlign w:val="center"/>
          </w:tcPr>
          <w:p w14:paraId="2C3E9C70" w14:textId="77777777" w:rsidR="00366975" w:rsidRDefault="004D1501">
            <w:pPr>
              <w:widowControl w:val="0"/>
              <w:spacing w:line="276" w:lineRule="auto"/>
              <w:jc w:val="center"/>
              <w:rPr>
                <w:rFonts w:cs="Arial"/>
                <w:color w:val="000000"/>
              </w:rPr>
            </w:pPr>
            <w:r>
              <w:rPr>
                <w:rFonts w:ascii="Times New Roman" w:hAnsi="Times New Roman" w:cs="Arial"/>
                <w:color w:val="000000"/>
                <w:szCs w:val="20"/>
              </w:rPr>
              <w:t>Frasco</w:t>
            </w:r>
          </w:p>
          <w:p w14:paraId="79043C04" w14:textId="77777777" w:rsidR="00366975" w:rsidRDefault="004D1501">
            <w:pPr>
              <w:widowControl w:val="0"/>
              <w:spacing w:line="276" w:lineRule="auto"/>
              <w:jc w:val="center"/>
              <w:rPr>
                <w:rFonts w:cs="Arial"/>
                <w:color w:val="000000"/>
              </w:rPr>
            </w:pPr>
            <w:r>
              <w:rPr>
                <w:rFonts w:ascii="Times New Roman" w:hAnsi="Times New Roman" w:cs="Arial"/>
                <w:color w:val="000000"/>
                <w:szCs w:val="20"/>
              </w:rPr>
              <w:t>750 ml</w:t>
            </w:r>
          </w:p>
        </w:tc>
        <w:tc>
          <w:tcPr>
            <w:tcW w:w="1564" w:type="dxa"/>
            <w:tcBorders>
              <w:left w:val="single" w:sz="4" w:space="0" w:color="000001"/>
              <w:bottom w:val="single" w:sz="4" w:space="0" w:color="000001"/>
              <w:right w:val="single" w:sz="4" w:space="0" w:color="000001"/>
            </w:tcBorders>
            <w:shd w:val="clear" w:color="auto" w:fill="auto"/>
            <w:vAlign w:val="center"/>
          </w:tcPr>
          <w:p w14:paraId="327F62A9" w14:textId="77777777" w:rsidR="00366975" w:rsidRDefault="004D1501">
            <w:pPr>
              <w:widowControl w:val="0"/>
              <w:spacing w:line="276" w:lineRule="auto"/>
              <w:jc w:val="center"/>
              <w:rPr>
                <w:rFonts w:cs="Arial"/>
                <w:color w:val="000000"/>
              </w:rPr>
            </w:pPr>
            <w:r>
              <w:rPr>
                <w:rFonts w:ascii="Times New Roman" w:hAnsi="Times New Roman" w:cs="Arial"/>
                <w:color w:val="000000"/>
                <w:szCs w:val="20"/>
              </w:rPr>
              <w:t>100</w:t>
            </w:r>
          </w:p>
        </w:tc>
      </w:tr>
      <w:tr w:rsidR="00366975" w14:paraId="3CF6D183" w14:textId="77777777">
        <w:tc>
          <w:tcPr>
            <w:tcW w:w="707" w:type="dxa"/>
            <w:tcBorders>
              <w:left w:val="single" w:sz="4" w:space="0" w:color="000001"/>
              <w:bottom w:val="single" w:sz="4" w:space="0" w:color="000001"/>
              <w:right w:val="single" w:sz="4" w:space="0" w:color="000001"/>
            </w:tcBorders>
            <w:shd w:val="clear" w:color="auto" w:fill="auto"/>
            <w:vAlign w:val="center"/>
          </w:tcPr>
          <w:p w14:paraId="6F42BA06" w14:textId="00D4C285" w:rsidR="00366975" w:rsidRDefault="00CB4716">
            <w:pPr>
              <w:widowControl w:val="0"/>
              <w:spacing w:line="276" w:lineRule="auto"/>
              <w:jc w:val="center"/>
            </w:pPr>
            <w:r>
              <w:t xml:space="preserve"> </w:t>
            </w:r>
            <w:r w:rsidR="004D1501">
              <w:t>5</w:t>
            </w:r>
          </w:p>
        </w:tc>
        <w:tc>
          <w:tcPr>
            <w:tcW w:w="3686" w:type="dxa"/>
            <w:tcBorders>
              <w:left w:val="single" w:sz="4" w:space="0" w:color="000001"/>
              <w:bottom w:val="single" w:sz="4" w:space="0" w:color="000001"/>
              <w:right w:val="single" w:sz="4" w:space="0" w:color="000001"/>
            </w:tcBorders>
            <w:shd w:val="clear" w:color="auto" w:fill="auto"/>
            <w:vAlign w:val="center"/>
          </w:tcPr>
          <w:p w14:paraId="6DE759A9" w14:textId="77777777" w:rsidR="00366975" w:rsidRDefault="004D1501">
            <w:pPr>
              <w:widowControl w:val="0"/>
              <w:spacing w:line="288" w:lineRule="auto"/>
              <w:jc w:val="both"/>
              <w:rPr>
                <w:rFonts w:cs="Arial"/>
              </w:rPr>
            </w:pPr>
            <w:r>
              <w:rPr>
                <w:rFonts w:ascii="Times New Roman" w:hAnsi="Times New Roman" w:cs="Arial"/>
                <w:szCs w:val="20"/>
              </w:rPr>
              <w:t>Cesto lixo, material: plástico, capacidade: 10l, características adicionais: telado</w:t>
            </w:r>
          </w:p>
        </w:tc>
        <w:tc>
          <w:tcPr>
            <w:tcW w:w="1133" w:type="dxa"/>
            <w:tcBorders>
              <w:left w:val="single" w:sz="4" w:space="0" w:color="000001"/>
              <w:bottom w:val="single" w:sz="4" w:space="0" w:color="000001"/>
              <w:right w:val="single" w:sz="4" w:space="0" w:color="000001"/>
            </w:tcBorders>
            <w:shd w:val="clear" w:color="auto" w:fill="auto"/>
            <w:vAlign w:val="center"/>
          </w:tcPr>
          <w:p w14:paraId="5F678E5F" w14:textId="77777777" w:rsidR="00366975" w:rsidRDefault="004D1501">
            <w:pPr>
              <w:widowControl w:val="0"/>
              <w:spacing w:line="276" w:lineRule="auto"/>
              <w:jc w:val="center"/>
              <w:rPr>
                <w:rFonts w:cs="Arial"/>
                <w:color w:val="000000"/>
              </w:rPr>
            </w:pPr>
            <w:r>
              <w:rPr>
                <w:rFonts w:ascii="Times New Roman" w:hAnsi="Times New Roman" w:cs="Arial"/>
                <w:color w:val="000000"/>
                <w:szCs w:val="20"/>
              </w:rPr>
              <w:t>289422</w:t>
            </w:r>
          </w:p>
        </w:tc>
        <w:tc>
          <w:tcPr>
            <w:tcW w:w="1132" w:type="dxa"/>
            <w:tcBorders>
              <w:left w:val="single" w:sz="4" w:space="0" w:color="000001"/>
              <w:bottom w:val="single" w:sz="4" w:space="0" w:color="000001"/>
              <w:right w:val="single" w:sz="4" w:space="0" w:color="000001"/>
            </w:tcBorders>
            <w:shd w:val="clear" w:color="auto" w:fill="auto"/>
            <w:vAlign w:val="center"/>
          </w:tcPr>
          <w:p w14:paraId="22CDB498" w14:textId="77777777" w:rsidR="00366975" w:rsidRDefault="004D1501">
            <w:pPr>
              <w:widowControl w:val="0"/>
              <w:spacing w:line="276" w:lineRule="auto"/>
              <w:jc w:val="center"/>
              <w:rPr>
                <w:rFonts w:cs="Arial"/>
                <w:color w:val="000000"/>
              </w:rPr>
            </w:pPr>
            <w:r>
              <w:rPr>
                <w:rFonts w:ascii="Times New Roman" w:hAnsi="Times New Roman" w:cs="Arial"/>
                <w:color w:val="000000"/>
                <w:szCs w:val="20"/>
              </w:rPr>
              <w:t>Unidade</w:t>
            </w:r>
          </w:p>
        </w:tc>
        <w:tc>
          <w:tcPr>
            <w:tcW w:w="1564" w:type="dxa"/>
            <w:tcBorders>
              <w:left w:val="single" w:sz="4" w:space="0" w:color="000001"/>
              <w:bottom w:val="single" w:sz="4" w:space="0" w:color="000001"/>
              <w:right w:val="single" w:sz="4" w:space="0" w:color="000001"/>
            </w:tcBorders>
            <w:shd w:val="clear" w:color="auto" w:fill="auto"/>
            <w:vAlign w:val="center"/>
          </w:tcPr>
          <w:p w14:paraId="4895FC24" w14:textId="77777777" w:rsidR="00366975" w:rsidRDefault="004D1501">
            <w:pPr>
              <w:widowControl w:val="0"/>
              <w:spacing w:line="276" w:lineRule="auto"/>
              <w:jc w:val="center"/>
              <w:rPr>
                <w:rFonts w:cs="Arial"/>
                <w:color w:val="000000"/>
              </w:rPr>
            </w:pPr>
            <w:r>
              <w:rPr>
                <w:rFonts w:ascii="Times New Roman" w:hAnsi="Times New Roman" w:cs="Arial"/>
                <w:color w:val="000000"/>
                <w:szCs w:val="20"/>
              </w:rPr>
              <w:t>50</w:t>
            </w:r>
          </w:p>
        </w:tc>
      </w:tr>
      <w:tr w:rsidR="00366975" w14:paraId="68B0C8EA" w14:textId="77777777">
        <w:tc>
          <w:tcPr>
            <w:tcW w:w="707" w:type="dxa"/>
            <w:tcBorders>
              <w:left w:val="single" w:sz="4" w:space="0" w:color="000001"/>
              <w:bottom w:val="single" w:sz="4" w:space="0" w:color="000001"/>
              <w:right w:val="single" w:sz="4" w:space="0" w:color="000001"/>
            </w:tcBorders>
            <w:shd w:val="clear" w:color="auto" w:fill="auto"/>
            <w:vAlign w:val="center"/>
          </w:tcPr>
          <w:p w14:paraId="63D05FA9" w14:textId="77777777" w:rsidR="00366975" w:rsidRDefault="004D1501">
            <w:pPr>
              <w:widowControl w:val="0"/>
              <w:spacing w:line="276" w:lineRule="auto"/>
              <w:jc w:val="center"/>
            </w:pPr>
            <w:r>
              <w:t>6</w:t>
            </w:r>
          </w:p>
        </w:tc>
        <w:tc>
          <w:tcPr>
            <w:tcW w:w="3686" w:type="dxa"/>
            <w:tcBorders>
              <w:left w:val="single" w:sz="4" w:space="0" w:color="000001"/>
              <w:bottom w:val="single" w:sz="4" w:space="0" w:color="000001"/>
              <w:right w:val="single" w:sz="4" w:space="0" w:color="000001"/>
            </w:tcBorders>
            <w:shd w:val="clear" w:color="auto" w:fill="auto"/>
            <w:vAlign w:val="center"/>
          </w:tcPr>
          <w:p w14:paraId="4BF2C4C3" w14:textId="77777777" w:rsidR="00366975" w:rsidRDefault="004D1501">
            <w:pPr>
              <w:widowControl w:val="0"/>
              <w:spacing w:line="288" w:lineRule="auto"/>
              <w:jc w:val="both"/>
              <w:rPr>
                <w:rFonts w:cs="Arial"/>
              </w:rPr>
            </w:pPr>
            <w:r>
              <w:rPr>
                <w:rFonts w:ascii="Times New Roman" w:hAnsi="Times New Roman" w:cs="Arial"/>
                <w:szCs w:val="20"/>
              </w:rPr>
              <w:t>Copo descartável, material: polipropileno, capacidade: 200 ml, aplicação: líquidos frios e quentes, características adicionais: atóxico, de acordo c/ norma abnt, nbr 14865, cor: branco</w:t>
            </w:r>
          </w:p>
        </w:tc>
        <w:tc>
          <w:tcPr>
            <w:tcW w:w="1133" w:type="dxa"/>
            <w:tcBorders>
              <w:left w:val="single" w:sz="4" w:space="0" w:color="000001"/>
              <w:bottom w:val="single" w:sz="4" w:space="0" w:color="000001"/>
              <w:right w:val="single" w:sz="4" w:space="0" w:color="000001"/>
            </w:tcBorders>
            <w:shd w:val="clear" w:color="auto" w:fill="auto"/>
            <w:vAlign w:val="center"/>
          </w:tcPr>
          <w:p w14:paraId="3B735C09" w14:textId="77777777" w:rsidR="00366975" w:rsidRDefault="004D1501">
            <w:pPr>
              <w:widowControl w:val="0"/>
              <w:spacing w:line="276" w:lineRule="auto"/>
              <w:jc w:val="center"/>
              <w:rPr>
                <w:rFonts w:cs="Arial"/>
                <w:color w:val="000000"/>
              </w:rPr>
            </w:pPr>
            <w:r>
              <w:rPr>
                <w:rFonts w:ascii="Times New Roman" w:hAnsi="Times New Roman" w:cs="Arial"/>
                <w:color w:val="000000"/>
                <w:szCs w:val="20"/>
              </w:rPr>
              <w:t>419219</w:t>
            </w:r>
          </w:p>
        </w:tc>
        <w:tc>
          <w:tcPr>
            <w:tcW w:w="1132" w:type="dxa"/>
            <w:tcBorders>
              <w:left w:val="single" w:sz="4" w:space="0" w:color="000001"/>
              <w:bottom w:val="single" w:sz="4" w:space="0" w:color="000001"/>
              <w:right w:val="single" w:sz="4" w:space="0" w:color="000001"/>
            </w:tcBorders>
            <w:shd w:val="clear" w:color="auto" w:fill="auto"/>
            <w:vAlign w:val="center"/>
          </w:tcPr>
          <w:p w14:paraId="539E8E06" w14:textId="77777777" w:rsidR="00366975" w:rsidRDefault="004D1501">
            <w:pPr>
              <w:widowControl w:val="0"/>
              <w:spacing w:line="276" w:lineRule="auto"/>
              <w:jc w:val="center"/>
              <w:rPr>
                <w:rFonts w:cs="Arial"/>
                <w:color w:val="000000"/>
              </w:rPr>
            </w:pPr>
            <w:r>
              <w:rPr>
                <w:rFonts w:ascii="Times New Roman" w:hAnsi="Times New Roman" w:cs="Arial"/>
                <w:color w:val="000000"/>
                <w:szCs w:val="20"/>
              </w:rPr>
              <w:t>Caixa</w:t>
            </w:r>
          </w:p>
          <w:p w14:paraId="04BB6455" w14:textId="77777777" w:rsidR="00366975" w:rsidRDefault="004D1501">
            <w:pPr>
              <w:widowControl w:val="0"/>
              <w:spacing w:line="276" w:lineRule="auto"/>
              <w:jc w:val="center"/>
              <w:rPr>
                <w:rFonts w:cs="Arial"/>
                <w:color w:val="000000"/>
              </w:rPr>
            </w:pPr>
            <w:r>
              <w:rPr>
                <w:rFonts w:ascii="Times New Roman" w:hAnsi="Times New Roman" w:cs="Arial"/>
                <w:color w:val="000000"/>
                <w:szCs w:val="20"/>
              </w:rPr>
              <w:t>2500 unid</w:t>
            </w:r>
          </w:p>
        </w:tc>
        <w:tc>
          <w:tcPr>
            <w:tcW w:w="1564" w:type="dxa"/>
            <w:tcBorders>
              <w:left w:val="single" w:sz="4" w:space="0" w:color="000001"/>
              <w:bottom w:val="single" w:sz="4" w:space="0" w:color="000001"/>
              <w:right w:val="single" w:sz="4" w:space="0" w:color="000001"/>
            </w:tcBorders>
            <w:shd w:val="clear" w:color="auto" w:fill="auto"/>
            <w:vAlign w:val="center"/>
          </w:tcPr>
          <w:p w14:paraId="2404D6CA" w14:textId="77777777" w:rsidR="00366975" w:rsidRDefault="004D1501">
            <w:pPr>
              <w:widowControl w:val="0"/>
              <w:spacing w:line="276" w:lineRule="auto"/>
              <w:jc w:val="center"/>
              <w:rPr>
                <w:rFonts w:cs="Arial"/>
                <w:color w:val="000000"/>
              </w:rPr>
            </w:pPr>
            <w:r>
              <w:rPr>
                <w:rFonts w:ascii="Times New Roman" w:hAnsi="Times New Roman" w:cs="Arial"/>
                <w:color w:val="000000"/>
                <w:szCs w:val="20"/>
              </w:rPr>
              <w:t>20</w:t>
            </w:r>
          </w:p>
        </w:tc>
      </w:tr>
      <w:tr w:rsidR="00366975" w14:paraId="287C88F5" w14:textId="77777777">
        <w:tc>
          <w:tcPr>
            <w:tcW w:w="707" w:type="dxa"/>
            <w:tcBorders>
              <w:left w:val="single" w:sz="4" w:space="0" w:color="000001"/>
              <w:bottom w:val="single" w:sz="4" w:space="0" w:color="000001"/>
              <w:right w:val="single" w:sz="4" w:space="0" w:color="000001"/>
            </w:tcBorders>
            <w:shd w:val="clear" w:color="auto" w:fill="auto"/>
            <w:vAlign w:val="center"/>
          </w:tcPr>
          <w:p w14:paraId="6118A86D" w14:textId="77777777" w:rsidR="00366975" w:rsidRDefault="004D1501">
            <w:pPr>
              <w:widowControl w:val="0"/>
              <w:spacing w:line="276" w:lineRule="auto"/>
              <w:jc w:val="center"/>
            </w:pPr>
            <w:r>
              <w:t>7</w:t>
            </w:r>
          </w:p>
        </w:tc>
        <w:tc>
          <w:tcPr>
            <w:tcW w:w="3686" w:type="dxa"/>
            <w:tcBorders>
              <w:left w:val="single" w:sz="4" w:space="0" w:color="000001"/>
              <w:bottom w:val="single" w:sz="4" w:space="0" w:color="000001"/>
              <w:right w:val="single" w:sz="4" w:space="0" w:color="000001"/>
            </w:tcBorders>
            <w:shd w:val="clear" w:color="auto" w:fill="auto"/>
            <w:vAlign w:val="center"/>
          </w:tcPr>
          <w:p w14:paraId="0A023B43" w14:textId="77777777" w:rsidR="00366975" w:rsidRDefault="004D1501">
            <w:pPr>
              <w:widowControl w:val="0"/>
              <w:spacing w:line="288" w:lineRule="auto"/>
              <w:jc w:val="both"/>
              <w:rPr>
                <w:rFonts w:cs="Arial"/>
              </w:rPr>
            </w:pPr>
            <w:r>
              <w:rPr>
                <w:rFonts w:ascii="Times New Roman" w:hAnsi="Times New Roman" w:cs="Arial"/>
                <w:szCs w:val="20"/>
              </w:rPr>
              <w:t>Desinfetante, a base de quaternário de amônio, solução aquosa concentrada, com aroma</w:t>
            </w:r>
          </w:p>
        </w:tc>
        <w:tc>
          <w:tcPr>
            <w:tcW w:w="1133" w:type="dxa"/>
            <w:tcBorders>
              <w:left w:val="single" w:sz="4" w:space="0" w:color="000001"/>
              <w:bottom w:val="single" w:sz="4" w:space="0" w:color="000001"/>
              <w:right w:val="single" w:sz="4" w:space="0" w:color="000001"/>
            </w:tcBorders>
            <w:shd w:val="clear" w:color="auto" w:fill="auto"/>
            <w:vAlign w:val="center"/>
          </w:tcPr>
          <w:p w14:paraId="12A82EC4" w14:textId="77777777" w:rsidR="00366975" w:rsidRDefault="004D1501">
            <w:pPr>
              <w:widowControl w:val="0"/>
              <w:spacing w:line="276" w:lineRule="auto"/>
              <w:jc w:val="center"/>
              <w:rPr>
                <w:rFonts w:cs="Arial"/>
                <w:color w:val="000000"/>
              </w:rPr>
            </w:pPr>
            <w:r>
              <w:rPr>
                <w:rFonts w:ascii="Times New Roman" w:hAnsi="Times New Roman" w:cs="Arial"/>
                <w:color w:val="000000"/>
                <w:szCs w:val="20"/>
              </w:rPr>
              <w:t>420084</w:t>
            </w:r>
          </w:p>
        </w:tc>
        <w:tc>
          <w:tcPr>
            <w:tcW w:w="1132" w:type="dxa"/>
            <w:tcBorders>
              <w:left w:val="single" w:sz="4" w:space="0" w:color="000001"/>
              <w:bottom w:val="single" w:sz="4" w:space="0" w:color="000001"/>
              <w:right w:val="single" w:sz="4" w:space="0" w:color="000001"/>
            </w:tcBorders>
            <w:shd w:val="clear" w:color="auto" w:fill="auto"/>
            <w:vAlign w:val="center"/>
          </w:tcPr>
          <w:p w14:paraId="5916DC3C" w14:textId="77777777" w:rsidR="00366975" w:rsidRDefault="004D1501">
            <w:pPr>
              <w:widowControl w:val="0"/>
              <w:spacing w:line="276" w:lineRule="auto"/>
              <w:jc w:val="center"/>
              <w:rPr>
                <w:rFonts w:cs="Arial"/>
                <w:color w:val="000000"/>
              </w:rPr>
            </w:pPr>
            <w:r>
              <w:rPr>
                <w:rFonts w:ascii="Times New Roman" w:hAnsi="Times New Roman" w:cs="Arial"/>
                <w:color w:val="000000"/>
                <w:szCs w:val="20"/>
              </w:rPr>
              <w:t>1 Litro</w:t>
            </w:r>
          </w:p>
        </w:tc>
        <w:tc>
          <w:tcPr>
            <w:tcW w:w="1564" w:type="dxa"/>
            <w:tcBorders>
              <w:left w:val="single" w:sz="4" w:space="0" w:color="000001"/>
              <w:bottom w:val="single" w:sz="4" w:space="0" w:color="000001"/>
              <w:right w:val="single" w:sz="4" w:space="0" w:color="000001"/>
            </w:tcBorders>
            <w:shd w:val="clear" w:color="auto" w:fill="auto"/>
            <w:vAlign w:val="center"/>
          </w:tcPr>
          <w:p w14:paraId="5D0BCB21" w14:textId="77777777" w:rsidR="00366975" w:rsidRDefault="004D1501">
            <w:pPr>
              <w:widowControl w:val="0"/>
              <w:spacing w:line="276" w:lineRule="auto"/>
              <w:jc w:val="center"/>
              <w:rPr>
                <w:rFonts w:cs="Arial"/>
                <w:color w:val="000000"/>
              </w:rPr>
            </w:pPr>
            <w:r>
              <w:rPr>
                <w:rFonts w:ascii="Times New Roman" w:hAnsi="Times New Roman" w:cs="Arial"/>
                <w:color w:val="000000"/>
                <w:szCs w:val="20"/>
              </w:rPr>
              <w:t>300</w:t>
            </w:r>
          </w:p>
        </w:tc>
      </w:tr>
      <w:tr w:rsidR="00366975" w14:paraId="0103EDA7" w14:textId="77777777">
        <w:tc>
          <w:tcPr>
            <w:tcW w:w="707" w:type="dxa"/>
            <w:tcBorders>
              <w:left w:val="single" w:sz="4" w:space="0" w:color="000001"/>
              <w:bottom w:val="single" w:sz="4" w:space="0" w:color="000001"/>
              <w:right w:val="single" w:sz="4" w:space="0" w:color="000001"/>
            </w:tcBorders>
            <w:shd w:val="clear" w:color="auto" w:fill="auto"/>
            <w:vAlign w:val="center"/>
          </w:tcPr>
          <w:p w14:paraId="4C9EDBEC" w14:textId="77777777" w:rsidR="00366975" w:rsidRDefault="004D1501">
            <w:pPr>
              <w:widowControl w:val="0"/>
              <w:spacing w:line="276" w:lineRule="auto"/>
              <w:jc w:val="center"/>
            </w:pPr>
            <w:r>
              <w:t>8</w:t>
            </w:r>
          </w:p>
        </w:tc>
        <w:tc>
          <w:tcPr>
            <w:tcW w:w="3686" w:type="dxa"/>
            <w:tcBorders>
              <w:left w:val="single" w:sz="4" w:space="0" w:color="000001"/>
              <w:bottom w:val="single" w:sz="4" w:space="0" w:color="000001"/>
              <w:right w:val="single" w:sz="4" w:space="0" w:color="000001"/>
            </w:tcBorders>
            <w:shd w:val="clear" w:color="auto" w:fill="auto"/>
            <w:vAlign w:val="center"/>
          </w:tcPr>
          <w:p w14:paraId="0567BA10" w14:textId="77777777" w:rsidR="00366975" w:rsidRDefault="004D1501">
            <w:pPr>
              <w:widowControl w:val="0"/>
              <w:spacing w:line="288" w:lineRule="auto"/>
              <w:jc w:val="both"/>
              <w:rPr>
                <w:rFonts w:cs="Arial"/>
              </w:rPr>
            </w:pPr>
            <w:r>
              <w:rPr>
                <w:rFonts w:ascii="Times New Roman" w:hAnsi="Times New Roman" w:cs="Arial"/>
                <w:szCs w:val="20"/>
              </w:rPr>
              <w:t>Desinfetante, a base de quaternário de amônio, solução aquosa concentrada, com aroma</w:t>
            </w:r>
          </w:p>
        </w:tc>
        <w:tc>
          <w:tcPr>
            <w:tcW w:w="1133" w:type="dxa"/>
            <w:tcBorders>
              <w:left w:val="single" w:sz="4" w:space="0" w:color="000001"/>
              <w:bottom w:val="single" w:sz="4" w:space="0" w:color="000001"/>
              <w:right w:val="single" w:sz="4" w:space="0" w:color="000001"/>
            </w:tcBorders>
            <w:shd w:val="clear" w:color="auto" w:fill="auto"/>
            <w:vAlign w:val="center"/>
          </w:tcPr>
          <w:p w14:paraId="7759BCAB" w14:textId="77777777" w:rsidR="00366975" w:rsidRDefault="004D1501">
            <w:pPr>
              <w:widowControl w:val="0"/>
              <w:spacing w:line="276" w:lineRule="auto"/>
              <w:jc w:val="center"/>
              <w:rPr>
                <w:rFonts w:cs="Arial"/>
                <w:color w:val="000000"/>
              </w:rPr>
            </w:pPr>
            <w:r>
              <w:rPr>
                <w:rFonts w:ascii="Times New Roman" w:hAnsi="Times New Roman" w:cs="Arial"/>
                <w:color w:val="000000"/>
                <w:szCs w:val="20"/>
              </w:rPr>
              <w:t>381409</w:t>
            </w:r>
          </w:p>
        </w:tc>
        <w:tc>
          <w:tcPr>
            <w:tcW w:w="1132" w:type="dxa"/>
            <w:tcBorders>
              <w:left w:val="single" w:sz="4" w:space="0" w:color="000001"/>
              <w:bottom w:val="single" w:sz="4" w:space="0" w:color="000001"/>
              <w:right w:val="single" w:sz="4" w:space="0" w:color="000001"/>
            </w:tcBorders>
            <w:shd w:val="clear" w:color="auto" w:fill="auto"/>
            <w:vAlign w:val="center"/>
          </w:tcPr>
          <w:p w14:paraId="48A7E98D" w14:textId="77777777" w:rsidR="00366975" w:rsidRDefault="004D1501">
            <w:pPr>
              <w:widowControl w:val="0"/>
              <w:spacing w:line="276" w:lineRule="auto"/>
              <w:jc w:val="center"/>
              <w:rPr>
                <w:rFonts w:cs="Arial"/>
                <w:color w:val="000000"/>
              </w:rPr>
            </w:pPr>
            <w:r>
              <w:rPr>
                <w:rFonts w:ascii="Times New Roman" w:hAnsi="Times New Roman" w:cs="Arial"/>
                <w:color w:val="000000"/>
                <w:szCs w:val="20"/>
              </w:rPr>
              <w:t>Galão</w:t>
            </w:r>
          </w:p>
          <w:p w14:paraId="6CB7A2C2" w14:textId="77777777" w:rsidR="00366975" w:rsidRDefault="004D1501">
            <w:pPr>
              <w:widowControl w:val="0"/>
              <w:spacing w:line="276" w:lineRule="auto"/>
              <w:jc w:val="center"/>
              <w:rPr>
                <w:rFonts w:cs="Arial"/>
                <w:color w:val="000000"/>
              </w:rPr>
            </w:pPr>
            <w:r>
              <w:rPr>
                <w:rFonts w:ascii="Times New Roman" w:hAnsi="Times New Roman" w:cs="Arial"/>
                <w:color w:val="000000"/>
                <w:szCs w:val="20"/>
              </w:rPr>
              <w:t>5 litros</w:t>
            </w:r>
          </w:p>
        </w:tc>
        <w:tc>
          <w:tcPr>
            <w:tcW w:w="1564" w:type="dxa"/>
            <w:tcBorders>
              <w:left w:val="single" w:sz="4" w:space="0" w:color="000001"/>
              <w:bottom w:val="single" w:sz="4" w:space="0" w:color="000001"/>
              <w:right w:val="single" w:sz="4" w:space="0" w:color="000001"/>
            </w:tcBorders>
            <w:shd w:val="clear" w:color="auto" w:fill="auto"/>
            <w:vAlign w:val="center"/>
          </w:tcPr>
          <w:p w14:paraId="5BEBD2D4" w14:textId="77777777" w:rsidR="00366975" w:rsidRDefault="004D1501">
            <w:pPr>
              <w:widowControl w:val="0"/>
              <w:spacing w:line="276" w:lineRule="auto"/>
              <w:jc w:val="center"/>
              <w:rPr>
                <w:rFonts w:cs="Arial"/>
                <w:color w:val="000000"/>
              </w:rPr>
            </w:pPr>
            <w:r>
              <w:rPr>
                <w:rFonts w:ascii="Times New Roman" w:hAnsi="Times New Roman" w:cs="Arial"/>
                <w:color w:val="000000"/>
                <w:szCs w:val="20"/>
              </w:rPr>
              <w:t>60</w:t>
            </w:r>
          </w:p>
        </w:tc>
      </w:tr>
      <w:tr w:rsidR="00366975" w14:paraId="0763D96E" w14:textId="77777777">
        <w:tc>
          <w:tcPr>
            <w:tcW w:w="707" w:type="dxa"/>
            <w:tcBorders>
              <w:left w:val="single" w:sz="4" w:space="0" w:color="000001"/>
              <w:bottom w:val="single" w:sz="4" w:space="0" w:color="000001"/>
              <w:right w:val="single" w:sz="4" w:space="0" w:color="000001"/>
            </w:tcBorders>
            <w:shd w:val="clear" w:color="auto" w:fill="auto"/>
            <w:vAlign w:val="center"/>
          </w:tcPr>
          <w:p w14:paraId="0EC0E2F5" w14:textId="77777777" w:rsidR="00366975" w:rsidRDefault="004D1501">
            <w:pPr>
              <w:widowControl w:val="0"/>
              <w:spacing w:line="276" w:lineRule="auto"/>
              <w:jc w:val="center"/>
            </w:pPr>
            <w:r>
              <w:t>9</w:t>
            </w:r>
          </w:p>
        </w:tc>
        <w:tc>
          <w:tcPr>
            <w:tcW w:w="3686" w:type="dxa"/>
            <w:tcBorders>
              <w:left w:val="single" w:sz="4" w:space="0" w:color="000001"/>
              <w:bottom w:val="single" w:sz="4" w:space="0" w:color="000001"/>
              <w:right w:val="single" w:sz="4" w:space="0" w:color="000001"/>
            </w:tcBorders>
            <w:shd w:val="clear" w:color="auto" w:fill="auto"/>
            <w:vAlign w:val="center"/>
          </w:tcPr>
          <w:p w14:paraId="18CF88D4" w14:textId="77777777" w:rsidR="00366975" w:rsidRDefault="004D1501">
            <w:pPr>
              <w:widowControl w:val="0"/>
              <w:spacing w:line="288" w:lineRule="auto"/>
              <w:jc w:val="both"/>
              <w:rPr>
                <w:rFonts w:cs="Arial"/>
              </w:rPr>
            </w:pPr>
            <w:r>
              <w:rPr>
                <w:rFonts w:ascii="Times New Roman" w:hAnsi="Times New Roman" w:cs="Arial"/>
                <w:szCs w:val="20"/>
              </w:rPr>
              <w:t>Desodorante aromatizante de ambiente, tipo: aerosol, aroma: lavanda, uso: geral, características adicionais: biodegradável</w:t>
            </w:r>
          </w:p>
        </w:tc>
        <w:tc>
          <w:tcPr>
            <w:tcW w:w="1133" w:type="dxa"/>
            <w:tcBorders>
              <w:left w:val="single" w:sz="4" w:space="0" w:color="000001"/>
              <w:bottom w:val="single" w:sz="4" w:space="0" w:color="000001"/>
              <w:right w:val="single" w:sz="4" w:space="0" w:color="000001"/>
            </w:tcBorders>
            <w:shd w:val="clear" w:color="auto" w:fill="auto"/>
            <w:vAlign w:val="center"/>
          </w:tcPr>
          <w:p w14:paraId="6CC0F85B" w14:textId="77777777" w:rsidR="00366975" w:rsidRDefault="004D1501">
            <w:pPr>
              <w:widowControl w:val="0"/>
              <w:spacing w:line="276" w:lineRule="auto"/>
              <w:jc w:val="center"/>
              <w:rPr>
                <w:rFonts w:ascii="Times New Roman" w:hAnsi="Times New Roman" w:cs="Arial"/>
                <w:color w:val="000000"/>
                <w:szCs w:val="20"/>
              </w:rPr>
            </w:pPr>
            <w:r>
              <w:rPr>
                <w:rFonts w:ascii="Times New Roman" w:hAnsi="Times New Roman" w:cs="Arial"/>
                <w:color w:val="000000"/>
                <w:szCs w:val="20"/>
              </w:rPr>
              <w:t>234431</w:t>
            </w:r>
          </w:p>
        </w:tc>
        <w:tc>
          <w:tcPr>
            <w:tcW w:w="1132" w:type="dxa"/>
            <w:tcBorders>
              <w:left w:val="single" w:sz="4" w:space="0" w:color="000001"/>
              <w:bottom w:val="single" w:sz="4" w:space="0" w:color="000001"/>
              <w:right w:val="single" w:sz="4" w:space="0" w:color="000001"/>
            </w:tcBorders>
            <w:shd w:val="clear" w:color="auto" w:fill="auto"/>
            <w:vAlign w:val="center"/>
          </w:tcPr>
          <w:p w14:paraId="42049A41" w14:textId="77777777" w:rsidR="00366975" w:rsidRDefault="004D1501">
            <w:pPr>
              <w:widowControl w:val="0"/>
              <w:spacing w:line="276" w:lineRule="auto"/>
              <w:jc w:val="center"/>
              <w:rPr>
                <w:rFonts w:cs="Arial"/>
                <w:color w:val="000000"/>
              </w:rPr>
            </w:pPr>
            <w:r>
              <w:rPr>
                <w:rFonts w:ascii="Times New Roman" w:hAnsi="Times New Roman" w:cs="Arial"/>
                <w:color w:val="000000"/>
                <w:szCs w:val="20"/>
              </w:rPr>
              <w:t>Frasco</w:t>
            </w:r>
          </w:p>
          <w:p w14:paraId="459E9418" w14:textId="77777777" w:rsidR="00366975" w:rsidRDefault="004D1501">
            <w:pPr>
              <w:widowControl w:val="0"/>
              <w:spacing w:line="276" w:lineRule="auto"/>
              <w:jc w:val="center"/>
              <w:rPr>
                <w:rFonts w:cs="Arial"/>
                <w:color w:val="000000"/>
              </w:rPr>
            </w:pPr>
            <w:r>
              <w:rPr>
                <w:rFonts w:ascii="Times New Roman" w:hAnsi="Times New Roman" w:cs="Arial"/>
                <w:color w:val="000000"/>
                <w:szCs w:val="20"/>
              </w:rPr>
              <w:t>400ml/240gr</w:t>
            </w:r>
          </w:p>
        </w:tc>
        <w:tc>
          <w:tcPr>
            <w:tcW w:w="1564" w:type="dxa"/>
            <w:tcBorders>
              <w:left w:val="single" w:sz="4" w:space="0" w:color="000001"/>
              <w:bottom w:val="single" w:sz="4" w:space="0" w:color="000001"/>
              <w:right w:val="single" w:sz="4" w:space="0" w:color="000001"/>
            </w:tcBorders>
            <w:shd w:val="clear" w:color="auto" w:fill="auto"/>
            <w:vAlign w:val="center"/>
          </w:tcPr>
          <w:p w14:paraId="6FA42672" w14:textId="77777777" w:rsidR="00366975" w:rsidRDefault="004D1501">
            <w:pPr>
              <w:widowControl w:val="0"/>
              <w:spacing w:line="276" w:lineRule="auto"/>
              <w:jc w:val="center"/>
              <w:rPr>
                <w:rFonts w:cs="Arial"/>
                <w:color w:val="000000"/>
              </w:rPr>
            </w:pPr>
            <w:r>
              <w:rPr>
                <w:rFonts w:ascii="Times New Roman" w:hAnsi="Times New Roman" w:cs="Arial"/>
                <w:color w:val="000000"/>
                <w:szCs w:val="20"/>
              </w:rPr>
              <w:t>300</w:t>
            </w:r>
          </w:p>
        </w:tc>
      </w:tr>
      <w:tr w:rsidR="00366975" w14:paraId="1BFAD094" w14:textId="77777777">
        <w:tc>
          <w:tcPr>
            <w:tcW w:w="707" w:type="dxa"/>
            <w:tcBorders>
              <w:left w:val="single" w:sz="4" w:space="0" w:color="000001"/>
              <w:bottom w:val="single" w:sz="4" w:space="0" w:color="000001"/>
              <w:right w:val="single" w:sz="4" w:space="0" w:color="000001"/>
            </w:tcBorders>
            <w:shd w:val="clear" w:color="auto" w:fill="auto"/>
            <w:vAlign w:val="center"/>
          </w:tcPr>
          <w:p w14:paraId="1C9907BC" w14:textId="77777777" w:rsidR="00366975" w:rsidRDefault="004D1501">
            <w:pPr>
              <w:widowControl w:val="0"/>
              <w:spacing w:line="276" w:lineRule="auto"/>
              <w:jc w:val="center"/>
            </w:pPr>
            <w:r>
              <w:t>10</w:t>
            </w:r>
          </w:p>
        </w:tc>
        <w:tc>
          <w:tcPr>
            <w:tcW w:w="3686" w:type="dxa"/>
            <w:tcBorders>
              <w:left w:val="single" w:sz="4" w:space="0" w:color="000001"/>
              <w:bottom w:val="single" w:sz="4" w:space="0" w:color="000001"/>
              <w:right w:val="single" w:sz="4" w:space="0" w:color="000001"/>
            </w:tcBorders>
            <w:shd w:val="clear" w:color="auto" w:fill="auto"/>
            <w:vAlign w:val="center"/>
          </w:tcPr>
          <w:p w14:paraId="35CA88AC" w14:textId="77777777" w:rsidR="00366975" w:rsidRDefault="004D1501">
            <w:pPr>
              <w:widowControl w:val="0"/>
              <w:spacing w:line="288" w:lineRule="auto"/>
              <w:jc w:val="both"/>
              <w:rPr>
                <w:rFonts w:cs="Arial"/>
              </w:rPr>
            </w:pPr>
            <w:r>
              <w:rPr>
                <w:rFonts w:ascii="Times New Roman" w:hAnsi="Times New Roman" w:cs="Arial"/>
                <w:szCs w:val="20"/>
              </w:rPr>
              <w:t>Desodorizador sanitário, composição: paradicloro benzeno min 98%, essência: eucalipto, aspecto físico: em pedra, características adicionais: suporte plástico para vaso sanitário. peso 35 gramas</w:t>
            </w:r>
          </w:p>
        </w:tc>
        <w:tc>
          <w:tcPr>
            <w:tcW w:w="1133" w:type="dxa"/>
            <w:tcBorders>
              <w:left w:val="single" w:sz="4" w:space="0" w:color="000001"/>
              <w:bottom w:val="single" w:sz="4" w:space="0" w:color="000001"/>
              <w:right w:val="single" w:sz="4" w:space="0" w:color="000001"/>
            </w:tcBorders>
            <w:shd w:val="clear" w:color="auto" w:fill="auto"/>
            <w:vAlign w:val="center"/>
          </w:tcPr>
          <w:p w14:paraId="35E9EC00" w14:textId="77777777" w:rsidR="00366975" w:rsidRDefault="004D1501">
            <w:pPr>
              <w:widowControl w:val="0"/>
              <w:spacing w:line="276" w:lineRule="auto"/>
              <w:jc w:val="center"/>
              <w:rPr>
                <w:rFonts w:cs="Arial"/>
                <w:color w:val="000000"/>
              </w:rPr>
            </w:pPr>
            <w:r>
              <w:rPr>
                <w:rFonts w:ascii="Times New Roman" w:hAnsi="Times New Roman" w:cs="Arial"/>
                <w:color w:val="000000"/>
                <w:szCs w:val="20"/>
              </w:rPr>
              <w:t>484680</w:t>
            </w:r>
          </w:p>
        </w:tc>
        <w:tc>
          <w:tcPr>
            <w:tcW w:w="1132" w:type="dxa"/>
            <w:tcBorders>
              <w:left w:val="single" w:sz="4" w:space="0" w:color="000001"/>
              <w:bottom w:val="single" w:sz="4" w:space="0" w:color="000001"/>
              <w:right w:val="single" w:sz="4" w:space="0" w:color="000001"/>
            </w:tcBorders>
            <w:shd w:val="clear" w:color="auto" w:fill="auto"/>
            <w:vAlign w:val="center"/>
          </w:tcPr>
          <w:p w14:paraId="6A0F9AB5" w14:textId="77777777" w:rsidR="00366975" w:rsidRDefault="004D1501">
            <w:pPr>
              <w:widowControl w:val="0"/>
              <w:spacing w:line="276" w:lineRule="auto"/>
              <w:jc w:val="center"/>
              <w:rPr>
                <w:rFonts w:cs="Arial"/>
                <w:color w:val="000000"/>
              </w:rPr>
            </w:pPr>
            <w:r>
              <w:rPr>
                <w:rFonts w:ascii="Times New Roman" w:hAnsi="Times New Roman" w:cs="Arial"/>
                <w:color w:val="000000"/>
                <w:szCs w:val="20"/>
              </w:rPr>
              <w:t>Unidade</w:t>
            </w:r>
          </w:p>
        </w:tc>
        <w:tc>
          <w:tcPr>
            <w:tcW w:w="1564" w:type="dxa"/>
            <w:tcBorders>
              <w:left w:val="single" w:sz="4" w:space="0" w:color="000001"/>
              <w:bottom w:val="single" w:sz="4" w:space="0" w:color="000001"/>
              <w:right w:val="single" w:sz="4" w:space="0" w:color="000001"/>
            </w:tcBorders>
            <w:shd w:val="clear" w:color="auto" w:fill="auto"/>
            <w:vAlign w:val="center"/>
          </w:tcPr>
          <w:p w14:paraId="73AF025E" w14:textId="77777777" w:rsidR="00366975" w:rsidRDefault="004D1501">
            <w:pPr>
              <w:widowControl w:val="0"/>
              <w:spacing w:line="276" w:lineRule="auto"/>
              <w:jc w:val="center"/>
              <w:rPr>
                <w:rFonts w:cs="Arial"/>
                <w:color w:val="000000"/>
              </w:rPr>
            </w:pPr>
            <w:r>
              <w:rPr>
                <w:rFonts w:ascii="Times New Roman" w:hAnsi="Times New Roman" w:cs="Arial"/>
                <w:color w:val="000000"/>
                <w:szCs w:val="20"/>
              </w:rPr>
              <w:t>100</w:t>
            </w:r>
          </w:p>
        </w:tc>
      </w:tr>
      <w:tr w:rsidR="00366975" w14:paraId="76B008FF" w14:textId="77777777">
        <w:tc>
          <w:tcPr>
            <w:tcW w:w="707" w:type="dxa"/>
            <w:tcBorders>
              <w:left w:val="single" w:sz="4" w:space="0" w:color="000001"/>
              <w:bottom w:val="single" w:sz="4" w:space="0" w:color="000001"/>
              <w:right w:val="single" w:sz="4" w:space="0" w:color="000001"/>
            </w:tcBorders>
            <w:shd w:val="clear" w:color="auto" w:fill="auto"/>
            <w:vAlign w:val="center"/>
          </w:tcPr>
          <w:p w14:paraId="00207E22" w14:textId="77777777" w:rsidR="00366975" w:rsidRDefault="004D1501">
            <w:pPr>
              <w:widowControl w:val="0"/>
              <w:spacing w:line="276" w:lineRule="auto"/>
              <w:jc w:val="center"/>
            </w:pPr>
            <w:r>
              <w:t>11</w:t>
            </w:r>
          </w:p>
        </w:tc>
        <w:tc>
          <w:tcPr>
            <w:tcW w:w="3686" w:type="dxa"/>
            <w:tcBorders>
              <w:left w:val="single" w:sz="4" w:space="0" w:color="000001"/>
              <w:bottom w:val="single" w:sz="4" w:space="0" w:color="000001"/>
              <w:right w:val="single" w:sz="4" w:space="0" w:color="000001"/>
            </w:tcBorders>
            <w:shd w:val="clear" w:color="auto" w:fill="auto"/>
            <w:vAlign w:val="center"/>
          </w:tcPr>
          <w:p w14:paraId="799392F3" w14:textId="77777777" w:rsidR="00366975" w:rsidRDefault="004D1501">
            <w:pPr>
              <w:widowControl w:val="0"/>
              <w:spacing w:line="288" w:lineRule="auto"/>
              <w:jc w:val="both"/>
              <w:rPr>
                <w:rFonts w:cs="Arial"/>
              </w:rPr>
            </w:pPr>
            <w:r>
              <w:rPr>
                <w:rFonts w:ascii="Times New Roman" w:hAnsi="Times New Roman" w:cs="Arial"/>
                <w:szCs w:val="20"/>
              </w:rPr>
              <w:t>Detergente, tensoativo aniônico, tensoativo não-iônico agente um, aplicação limpeza em geral, aroma neutro,ph 6,5 a 7,5, líquido</w:t>
            </w:r>
          </w:p>
        </w:tc>
        <w:tc>
          <w:tcPr>
            <w:tcW w:w="1133" w:type="dxa"/>
            <w:tcBorders>
              <w:left w:val="single" w:sz="4" w:space="0" w:color="000001"/>
              <w:bottom w:val="single" w:sz="4" w:space="0" w:color="000001"/>
              <w:right w:val="single" w:sz="4" w:space="0" w:color="000001"/>
            </w:tcBorders>
            <w:shd w:val="clear" w:color="auto" w:fill="auto"/>
            <w:vAlign w:val="center"/>
          </w:tcPr>
          <w:p w14:paraId="2D7961C0" w14:textId="77777777" w:rsidR="00366975" w:rsidRDefault="004D1501">
            <w:pPr>
              <w:widowControl w:val="0"/>
              <w:spacing w:line="276" w:lineRule="auto"/>
              <w:jc w:val="center"/>
              <w:rPr>
                <w:rFonts w:cs="Arial"/>
                <w:color w:val="000000"/>
              </w:rPr>
            </w:pPr>
            <w:r>
              <w:rPr>
                <w:rFonts w:ascii="Times New Roman" w:hAnsi="Times New Roman" w:cs="Arial"/>
                <w:color w:val="000000"/>
                <w:szCs w:val="20"/>
              </w:rPr>
              <w:t>463157</w:t>
            </w:r>
          </w:p>
        </w:tc>
        <w:tc>
          <w:tcPr>
            <w:tcW w:w="1132" w:type="dxa"/>
            <w:tcBorders>
              <w:left w:val="single" w:sz="4" w:space="0" w:color="000001"/>
              <w:bottom w:val="single" w:sz="4" w:space="0" w:color="000001"/>
              <w:right w:val="single" w:sz="4" w:space="0" w:color="000001"/>
            </w:tcBorders>
            <w:shd w:val="clear" w:color="auto" w:fill="auto"/>
            <w:vAlign w:val="center"/>
          </w:tcPr>
          <w:p w14:paraId="24A7D326" w14:textId="77777777" w:rsidR="00366975" w:rsidRDefault="004D1501">
            <w:pPr>
              <w:widowControl w:val="0"/>
              <w:spacing w:line="276" w:lineRule="auto"/>
              <w:jc w:val="center"/>
              <w:rPr>
                <w:rFonts w:cs="Arial"/>
                <w:color w:val="000000"/>
              </w:rPr>
            </w:pPr>
            <w:r>
              <w:rPr>
                <w:rFonts w:ascii="Times New Roman" w:hAnsi="Times New Roman" w:cs="Arial"/>
                <w:color w:val="000000"/>
                <w:szCs w:val="20"/>
              </w:rPr>
              <w:t>Frasco</w:t>
            </w:r>
          </w:p>
          <w:p w14:paraId="555C2ED2" w14:textId="77777777" w:rsidR="00366975" w:rsidRDefault="004D1501">
            <w:pPr>
              <w:widowControl w:val="0"/>
              <w:spacing w:line="276" w:lineRule="auto"/>
              <w:jc w:val="center"/>
              <w:rPr>
                <w:rFonts w:cs="Arial"/>
                <w:color w:val="000000"/>
              </w:rPr>
            </w:pPr>
            <w:r>
              <w:rPr>
                <w:rFonts w:ascii="Times New Roman" w:hAnsi="Times New Roman" w:cs="Arial"/>
                <w:color w:val="000000"/>
                <w:szCs w:val="20"/>
              </w:rPr>
              <w:t>500 ml</w:t>
            </w:r>
          </w:p>
        </w:tc>
        <w:tc>
          <w:tcPr>
            <w:tcW w:w="1564" w:type="dxa"/>
            <w:tcBorders>
              <w:left w:val="single" w:sz="4" w:space="0" w:color="000001"/>
              <w:bottom w:val="single" w:sz="4" w:space="0" w:color="000001"/>
              <w:right w:val="single" w:sz="4" w:space="0" w:color="000001"/>
            </w:tcBorders>
            <w:shd w:val="clear" w:color="auto" w:fill="auto"/>
            <w:vAlign w:val="center"/>
          </w:tcPr>
          <w:p w14:paraId="4C7D1C35" w14:textId="77777777" w:rsidR="00366975" w:rsidRDefault="004D1501">
            <w:pPr>
              <w:widowControl w:val="0"/>
              <w:spacing w:line="276" w:lineRule="auto"/>
              <w:jc w:val="center"/>
              <w:rPr>
                <w:rFonts w:cs="Arial"/>
                <w:color w:val="000000"/>
              </w:rPr>
            </w:pPr>
            <w:r>
              <w:rPr>
                <w:rFonts w:ascii="Times New Roman" w:hAnsi="Times New Roman" w:cs="Arial"/>
                <w:color w:val="000000"/>
                <w:szCs w:val="20"/>
              </w:rPr>
              <w:t>500</w:t>
            </w:r>
          </w:p>
        </w:tc>
      </w:tr>
      <w:tr w:rsidR="00366975" w14:paraId="11EEF7CC" w14:textId="77777777">
        <w:tc>
          <w:tcPr>
            <w:tcW w:w="707" w:type="dxa"/>
            <w:tcBorders>
              <w:left w:val="single" w:sz="4" w:space="0" w:color="000001"/>
              <w:bottom w:val="single" w:sz="4" w:space="0" w:color="000001"/>
              <w:right w:val="single" w:sz="4" w:space="0" w:color="000001"/>
            </w:tcBorders>
            <w:shd w:val="clear" w:color="auto" w:fill="auto"/>
            <w:vAlign w:val="center"/>
          </w:tcPr>
          <w:p w14:paraId="5A56267B" w14:textId="77777777" w:rsidR="00366975" w:rsidRDefault="004D1501">
            <w:pPr>
              <w:widowControl w:val="0"/>
              <w:spacing w:line="276" w:lineRule="auto"/>
              <w:jc w:val="center"/>
            </w:pPr>
            <w:r>
              <w:t>12</w:t>
            </w:r>
          </w:p>
        </w:tc>
        <w:tc>
          <w:tcPr>
            <w:tcW w:w="3686" w:type="dxa"/>
            <w:tcBorders>
              <w:left w:val="single" w:sz="4" w:space="0" w:color="000001"/>
              <w:bottom w:val="single" w:sz="4" w:space="0" w:color="000001"/>
              <w:right w:val="single" w:sz="4" w:space="0" w:color="000001"/>
            </w:tcBorders>
            <w:shd w:val="clear" w:color="auto" w:fill="auto"/>
            <w:vAlign w:val="center"/>
          </w:tcPr>
          <w:p w14:paraId="360F22A9" w14:textId="77777777" w:rsidR="00366975" w:rsidRDefault="004D1501">
            <w:pPr>
              <w:widowControl w:val="0"/>
              <w:spacing w:line="288" w:lineRule="auto"/>
              <w:jc w:val="both"/>
              <w:rPr>
                <w:rFonts w:cs="Arial"/>
              </w:rPr>
            </w:pPr>
            <w:r>
              <w:rPr>
                <w:rFonts w:ascii="Times New Roman" w:hAnsi="Times New Roman" w:cs="Arial"/>
                <w:szCs w:val="20"/>
              </w:rPr>
              <w:t>Detergente, tensoativo aniônico, tensoativo não-iônico agente um, aplicação limpeza em geral, aroma neutro,ph 6,5 a 7,5, líquido</w:t>
            </w:r>
          </w:p>
        </w:tc>
        <w:tc>
          <w:tcPr>
            <w:tcW w:w="1133" w:type="dxa"/>
            <w:tcBorders>
              <w:left w:val="single" w:sz="4" w:space="0" w:color="000001"/>
              <w:bottom w:val="single" w:sz="4" w:space="0" w:color="000001"/>
              <w:right w:val="single" w:sz="4" w:space="0" w:color="000001"/>
            </w:tcBorders>
            <w:shd w:val="clear" w:color="auto" w:fill="auto"/>
            <w:vAlign w:val="center"/>
          </w:tcPr>
          <w:p w14:paraId="7DB18F66" w14:textId="77777777" w:rsidR="00366975" w:rsidRDefault="004D1501">
            <w:pPr>
              <w:widowControl w:val="0"/>
              <w:spacing w:line="276" w:lineRule="auto"/>
              <w:jc w:val="center"/>
              <w:rPr>
                <w:rFonts w:cs="Arial"/>
                <w:color w:val="000000"/>
              </w:rPr>
            </w:pPr>
            <w:r>
              <w:rPr>
                <w:rFonts w:ascii="Times New Roman" w:hAnsi="Times New Roman" w:cs="Arial"/>
                <w:color w:val="000000"/>
                <w:szCs w:val="20"/>
              </w:rPr>
              <w:t>463157</w:t>
            </w:r>
          </w:p>
        </w:tc>
        <w:tc>
          <w:tcPr>
            <w:tcW w:w="1132" w:type="dxa"/>
            <w:tcBorders>
              <w:left w:val="single" w:sz="4" w:space="0" w:color="000001"/>
              <w:bottom w:val="single" w:sz="4" w:space="0" w:color="000001"/>
              <w:right w:val="single" w:sz="4" w:space="0" w:color="000001"/>
            </w:tcBorders>
            <w:shd w:val="clear" w:color="auto" w:fill="auto"/>
            <w:vAlign w:val="center"/>
          </w:tcPr>
          <w:p w14:paraId="1FD72C60" w14:textId="77777777" w:rsidR="00366975" w:rsidRDefault="004D1501">
            <w:pPr>
              <w:widowControl w:val="0"/>
              <w:spacing w:line="276" w:lineRule="auto"/>
              <w:jc w:val="center"/>
              <w:rPr>
                <w:rFonts w:cs="Arial"/>
                <w:color w:val="000000"/>
              </w:rPr>
            </w:pPr>
            <w:r>
              <w:rPr>
                <w:rFonts w:ascii="Times New Roman" w:hAnsi="Times New Roman" w:cs="Arial"/>
                <w:color w:val="000000"/>
                <w:szCs w:val="20"/>
              </w:rPr>
              <w:t>Galão</w:t>
            </w:r>
          </w:p>
          <w:p w14:paraId="1CCE1D25" w14:textId="77777777" w:rsidR="00366975" w:rsidRDefault="004D1501">
            <w:pPr>
              <w:widowControl w:val="0"/>
              <w:spacing w:line="276" w:lineRule="auto"/>
              <w:jc w:val="center"/>
              <w:rPr>
                <w:rFonts w:cs="Arial"/>
                <w:color w:val="000000"/>
              </w:rPr>
            </w:pPr>
            <w:r>
              <w:rPr>
                <w:rFonts w:ascii="Times New Roman" w:hAnsi="Times New Roman" w:cs="Arial"/>
                <w:color w:val="000000"/>
                <w:szCs w:val="20"/>
              </w:rPr>
              <w:t>5 litros</w:t>
            </w:r>
          </w:p>
        </w:tc>
        <w:tc>
          <w:tcPr>
            <w:tcW w:w="1564" w:type="dxa"/>
            <w:tcBorders>
              <w:left w:val="single" w:sz="4" w:space="0" w:color="000001"/>
              <w:bottom w:val="single" w:sz="4" w:space="0" w:color="000001"/>
              <w:right w:val="single" w:sz="4" w:space="0" w:color="000001"/>
            </w:tcBorders>
            <w:shd w:val="clear" w:color="auto" w:fill="auto"/>
            <w:vAlign w:val="center"/>
          </w:tcPr>
          <w:p w14:paraId="2A40C5BF" w14:textId="77777777" w:rsidR="00366975" w:rsidRDefault="004D1501">
            <w:pPr>
              <w:widowControl w:val="0"/>
              <w:spacing w:line="276" w:lineRule="auto"/>
              <w:jc w:val="center"/>
              <w:rPr>
                <w:rFonts w:cs="Arial"/>
                <w:color w:val="000000"/>
              </w:rPr>
            </w:pPr>
            <w:r>
              <w:rPr>
                <w:rFonts w:ascii="Times New Roman" w:hAnsi="Times New Roman" w:cs="Arial"/>
                <w:color w:val="000000"/>
                <w:szCs w:val="20"/>
              </w:rPr>
              <w:t>80</w:t>
            </w:r>
          </w:p>
        </w:tc>
      </w:tr>
      <w:tr w:rsidR="00366975" w14:paraId="5CA3BF14" w14:textId="77777777">
        <w:tc>
          <w:tcPr>
            <w:tcW w:w="707" w:type="dxa"/>
            <w:tcBorders>
              <w:left w:val="single" w:sz="4" w:space="0" w:color="000001"/>
              <w:bottom w:val="single" w:sz="4" w:space="0" w:color="000001"/>
              <w:right w:val="single" w:sz="4" w:space="0" w:color="000001"/>
            </w:tcBorders>
            <w:shd w:val="clear" w:color="auto" w:fill="auto"/>
            <w:vAlign w:val="center"/>
          </w:tcPr>
          <w:p w14:paraId="17A5048F" w14:textId="77777777" w:rsidR="00366975" w:rsidRDefault="004D1501">
            <w:pPr>
              <w:widowControl w:val="0"/>
              <w:spacing w:line="276" w:lineRule="auto"/>
              <w:jc w:val="center"/>
            </w:pPr>
            <w:r>
              <w:t>13</w:t>
            </w:r>
          </w:p>
        </w:tc>
        <w:tc>
          <w:tcPr>
            <w:tcW w:w="3686" w:type="dxa"/>
            <w:tcBorders>
              <w:left w:val="single" w:sz="4" w:space="0" w:color="000001"/>
              <w:bottom w:val="single" w:sz="4" w:space="0" w:color="000001"/>
              <w:right w:val="single" w:sz="4" w:space="0" w:color="000001"/>
            </w:tcBorders>
            <w:shd w:val="clear" w:color="auto" w:fill="auto"/>
            <w:vAlign w:val="center"/>
          </w:tcPr>
          <w:p w14:paraId="30ACA550" w14:textId="77777777" w:rsidR="00366975" w:rsidRDefault="004D1501">
            <w:pPr>
              <w:widowControl w:val="0"/>
              <w:spacing w:line="288" w:lineRule="auto"/>
              <w:jc w:val="both"/>
              <w:rPr>
                <w:rFonts w:cs="Arial"/>
              </w:rPr>
            </w:pPr>
            <w:r>
              <w:rPr>
                <w:rFonts w:ascii="Times New Roman" w:hAnsi="Times New Roman" w:cs="Arial"/>
                <w:szCs w:val="20"/>
              </w:rPr>
              <w:t>Esponja de limpeza, limpeza em geral, material lã de aço</w:t>
            </w:r>
          </w:p>
        </w:tc>
        <w:tc>
          <w:tcPr>
            <w:tcW w:w="1133" w:type="dxa"/>
            <w:tcBorders>
              <w:left w:val="single" w:sz="4" w:space="0" w:color="000001"/>
              <w:bottom w:val="single" w:sz="4" w:space="0" w:color="000001"/>
              <w:right w:val="single" w:sz="4" w:space="0" w:color="000001"/>
            </w:tcBorders>
            <w:shd w:val="clear" w:color="auto" w:fill="auto"/>
            <w:vAlign w:val="center"/>
          </w:tcPr>
          <w:p w14:paraId="6A4EACDA" w14:textId="77777777" w:rsidR="00366975" w:rsidRDefault="004D1501">
            <w:pPr>
              <w:widowControl w:val="0"/>
              <w:spacing w:line="276" w:lineRule="auto"/>
              <w:jc w:val="center"/>
              <w:rPr>
                <w:rFonts w:cs="Arial"/>
                <w:color w:val="000000"/>
              </w:rPr>
            </w:pPr>
            <w:r>
              <w:rPr>
                <w:rFonts w:ascii="Times New Roman" w:hAnsi="Times New Roman" w:cs="Arial"/>
                <w:color w:val="000000"/>
                <w:szCs w:val="20"/>
              </w:rPr>
              <w:t>481018</w:t>
            </w:r>
          </w:p>
        </w:tc>
        <w:tc>
          <w:tcPr>
            <w:tcW w:w="1132" w:type="dxa"/>
            <w:tcBorders>
              <w:left w:val="single" w:sz="4" w:space="0" w:color="000001"/>
              <w:bottom w:val="single" w:sz="4" w:space="0" w:color="000001"/>
              <w:right w:val="single" w:sz="4" w:space="0" w:color="000001"/>
            </w:tcBorders>
            <w:shd w:val="clear" w:color="auto" w:fill="auto"/>
            <w:vAlign w:val="center"/>
          </w:tcPr>
          <w:p w14:paraId="674A0946" w14:textId="77777777" w:rsidR="00366975" w:rsidRDefault="004D1501">
            <w:pPr>
              <w:widowControl w:val="0"/>
              <w:spacing w:line="276" w:lineRule="auto"/>
              <w:jc w:val="center"/>
              <w:rPr>
                <w:rFonts w:cs="Arial"/>
                <w:color w:val="000000"/>
              </w:rPr>
            </w:pPr>
            <w:r>
              <w:rPr>
                <w:rFonts w:ascii="Times New Roman" w:hAnsi="Times New Roman" w:cs="Arial"/>
                <w:color w:val="000000"/>
                <w:szCs w:val="20"/>
              </w:rPr>
              <w:t>Pacote</w:t>
            </w:r>
          </w:p>
          <w:p w14:paraId="1E52B9B8" w14:textId="77777777" w:rsidR="00366975" w:rsidRDefault="004D1501">
            <w:pPr>
              <w:widowControl w:val="0"/>
              <w:spacing w:line="276" w:lineRule="auto"/>
              <w:jc w:val="center"/>
              <w:rPr>
                <w:rFonts w:cs="Arial"/>
                <w:color w:val="000000"/>
              </w:rPr>
            </w:pPr>
            <w:r>
              <w:rPr>
                <w:rFonts w:ascii="Times New Roman" w:hAnsi="Times New Roman" w:cs="Arial"/>
                <w:color w:val="000000"/>
                <w:szCs w:val="20"/>
              </w:rPr>
              <w:t>8 unid</w:t>
            </w:r>
          </w:p>
        </w:tc>
        <w:tc>
          <w:tcPr>
            <w:tcW w:w="1564" w:type="dxa"/>
            <w:tcBorders>
              <w:left w:val="single" w:sz="4" w:space="0" w:color="000001"/>
              <w:bottom w:val="single" w:sz="4" w:space="0" w:color="000001"/>
              <w:right w:val="single" w:sz="4" w:space="0" w:color="000001"/>
            </w:tcBorders>
            <w:shd w:val="clear" w:color="auto" w:fill="auto"/>
            <w:vAlign w:val="center"/>
          </w:tcPr>
          <w:p w14:paraId="66AB81E9" w14:textId="77777777" w:rsidR="00366975" w:rsidRDefault="004D1501">
            <w:pPr>
              <w:widowControl w:val="0"/>
              <w:spacing w:line="276" w:lineRule="auto"/>
              <w:jc w:val="center"/>
              <w:rPr>
                <w:rFonts w:cs="Arial"/>
                <w:color w:val="000000"/>
              </w:rPr>
            </w:pPr>
            <w:r>
              <w:rPr>
                <w:rFonts w:ascii="Times New Roman" w:hAnsi="Times New Roman" w:cs="Arial"/>
                <w:color w:val="000000"/>
                <w:szCs w:val="20"/>
              </w:rPr>
              <w:t>100</w:t>
            </w:r>
          </w:p>
        </w:tc>
      </w:tr>
      <w:tr w:rsidR="00366975" w14:paraId="4EF43B4C" w14:textId="77777777">
        <w:tc>
          <w:tcPr>
            <w:tcW w:w="707" w:type="dxa"/>
            <w:tcBorders>
              <w:left w:val="single" w:sz="4" w:space="0" w:color="000001"/>
              <w:bottom w:val="single" w:sz="4" w:space="0" w:color="000001"/>
              <w:right w:val="single" w:sz="4" w:space="0" w:color="000001"/>
            </w:tcBorders>
            <w:shd w:val="clear" w:color="auto" w:fill="auto"/>
            <w:vAlign w:val="center"/>
          </w:tcPr>
          <w:p w14:paraId="10E650A3" w14:textId="77777777" w:rsidR="00366975" w:rsidRDefault="004D1501">
            <w:pPr>
              <w:widowControl w:val="0"/>
              <w:spacing w:line="276" w:lineRule="auto"/>
              <w:jc w:val="center"/>
            </w:pPr>
            <w:r>
              <w:t>14</w:t>
            </w:r>
          </w:p>
        </w:tc>
        <w:tc>
          <w:tcPr>
            <w:tcW w:w="3686" w:type="dxa"/>
            <w:tcBorders>
              <w:left w:val="single" w:sz="4" w:space="0" w:color="000001"/>
              <w:bottom w:val="single" w:sz="4" w:space="0" w:color="000001"/>
              <w:right w:val="single" w:sz="4" w:space="0" w:color="000001"/>
            </w:tcBorders>
            <w:shd w:val="clear" w:color="auto" w:fill="auto"/>
            <w:vAlign w:val="center"/>
          </w:tcPr>
          <w:p w14:paraId="6EB0460B" w14:textId="77777777" w:rsidR="00366975" w:rsidRDefault="004D1501">
            <w:pPr>
              <w:widowControl w:val="0"/>
              <w:spacing w:line="288" w:lineRule="auto"/>
              <w:jc w:val="both"/>
              <w:rPr>
                <w:rFonts w:ascii="Times New Roman" w:hAnsi="Times New Roman"/>
                <w:szCs w:val="20"/>
              </w:rPr>
            </w:pPr>
            <w:r>
              <w:rPr>
                <w:rFonts w:ascii="Times New Roman" w:hAnsi="Times New Roman" w:cs="Arial"/>
                <w:szCs w:val="20"/>
              </w:rPr>
              <w:t>Esponja de limpeza, utensílios domésticos, espuma, fibra, dupla face, retangular</w:t>
            </w:r>
          </w:p>
        </w:tc>
        <w:tc>
          <w:tcPr>
            <w:tcW w:w="1133" w:type="dxa"/>
            <w:tcBorders>
              <w:left w:val="single" w:sz="4" w:space="0" w:color="000001"/>
              <w:bottom w:val="single" w:sz="4" w:space="0" w:color="000001"/>
              <w:right w:val="single" w:sz="4" w:space="0" w:color="000001"/>
            </w:tcBorders>
            <w:shd w:val="clear" w:color="auto" w:fill="auto"/>
            <w:vAlign w:val="center"/>
          </w:tcPr>
          <w:p w14:paraId="7B7C031D" w14:textId="77777777" w:rsidR="00366975" w:rsidRDefault="004D1501">
            <w:pPr>
              <w:widowControl w:val="0"/>
              <w:spacing w:line="276" w:lineRule="auto"/>
              <w:jc w:val="center"/>
              <w:rPr>
                <w:rFonts w:cs="Arial"/>
                <w:color w:val="000000"/>
              </w:rPr>
            </w:pPr>
            <w:r>
              <w:rPr>
                <w:rFonts w:ascii="Times New Roman" w:hAnsi="Times New Roman" w:cs="Arial"/>
                <w:color w:val="000000"/>
                <w:szCs w:val="20"/>
              </w:rPr>
              <w:t>481020</w:t>
            </w:r>
          </w:p>
        </w:tc>
        <w:tc>
          <w:tcPr>
            <w:tcW w:w="1132" w:type="dxa"/>
            <w:tcBorders>
              <w:left w:val="single" w:sz="4" w:space="0" w:color="000001"/>
              <w:bottom w:val="single" w:sz="4" w:space="0" w:color="000001"/>
              <w:right w:val="single" w:sz="4" w:space="0" w:color="000001"/>
            </w:tcBorders>
            <w:shd w:val="clear" w:color="auto" w:fill="auto"/>
            <w:vAlign w:val="center"/>
          </w:tcPr>
          <w:p w14:paraId="5F9057C2" w14:textId="77777777" w:rsidR="00366975" w:rsidRDefault="004D1501">
            <w:pPr>
              <w:widowControl w:val="0"/>
              <w:spacing w:line="276" w:lineRule="auto"/>
              <w:jc w:val="center"/>
              <w:rPr>
                <w:rFonts w:cs="Arial"/>
                <w:color w:val="000000"/>
              </w:rPr>
            </w:pPr>
            <w:r>
              <w:rPr>
                <w:rFonts w:ascii="Times New Roman" w:hAnsi="Times New Roman" w:cs="Arial"/>
                <w:color w:val="000000"/>
                <w:szCs w:val="20"/>
              </w:rPr>
              <w:t>Pacote</w:t>
            </w:r>
          </w:p>
          <w:p w14:paraId="3F83A0CB" w14:textId="77777777" w:rsidR="00366975" w:rsidRDefault="004D1501">
            <w:pPr>
              <w:widowControl w:val="0"/>
              <w:spacing w:line="276" w:lineRule="auto"/>
              <w:jc w:val="center"/>
              <w:rPr>
                <w:rFonts w:cs="Arial"/>
                <w:color w:val="000000"/>
              </w:rPr>
            </w:pPr>
            <w:r>
              <w:rPr>
                <w:rFonts w:ascii="Times New Roman" w:hAnsi="Times New Roman" w:cs="Arial"/>
                <w:color w:val="000000"/>
                <w:szCs w:val="20"/>
              </w:rPr>
              <w:t>4 unid</w:t>
            </w:r>
          </w:p>
        </w:tc>
        <w:tc>
          <w:tcPr>
            <w:tcW w:w="1564" w:type="dxa"/>
            <w:tcBorders>
              <w:left w:val="single" w:sz="4" w:space="0" w:color="000001"/>
              <w:bottom w:val="single" w:sz="4" w:space="0" w:color="000001"/>
              <w:right w:val="single" w:sz="4" w:space="0" w:color="000001"/>
            </w:tcBorders>
            <w:shd w:val="clear" w:color="auto" w:fill="auto"/>
            <w:vAlign w:val="center"/>
          </w:tcPr>
          <w:p w14:paraId="37BC5421" w14:textId="77777777" w:rsidR="00366975" w:rsidRDefault="004D1501">
            <w:pPr>
              <w:widowControl w:val="0"/>
              <w:spacing w:line="276" w:lineRule="auto"/>
              <w:jc w:val="center"/>
              <w:rPr>
                <w:rFonts w:ascii="Times New Roman" w:eastAsia="Calibri" w:hAnsi="Times New Roman" w:cs="Arial"/>
                <w:color w:val="000000"/>
                <w:szCs w:val="20"/>
                <w:lang w:eastAsia="en-US"/>
              </w:rPr>
            </w:pPr>
            <w:r>
              <w:rPr>
                <w:rFonts w:ascii="Times New Roman" w:eastAsia="Calibri" w:hAnsi="Times New Roman" w:cs="Arial"/>
                <w:color w:val="000000"/>
                <w:szCs w:val="20"/>
                <w:lang w:eastAsia="en-US"/>
              </w:rPr>
              <w:t>150</w:t>
            </w:r>
          </w:p>
        </w:tc>
      </w:tr>
      <w:tr w:rsidR="00366975" w14:paraId="2E1C7AC2" w14:textId="77777777">
        <w:tc>
          <w:tcPr>
            <w:tcW w:w="707" w:type="dxa"/>
            <w:tcBorders>
              <w:left w:val="single" w:sz="4" w:space="0" w:color="000001"/>
              <w:bottom w:val="single" w:sz="4" w:space="0" w:color="000001"/>
              <w:right w:val="single" w:sz="4" w:space="0" w:color="000001"/>
            </w:tcBorders>
            <w:shd w:val="clear" w:color="auto" w:fill="auto"/>
            <w:vAlign w:val="center"/>
          </w:tcPr>
          <w:p w14:paraId="0A93AD20" w14:textId="77777777" w:rsidR="00366975" w:rsidRDefault="004D1501">
            <w:pPr>
              <w:widowControl w:val="0"/>
              <w:spacing w:line="276" w:lineRule="auto"/>
              <w:jc w:val="center"/>
            </w:pPr>
            <w:r>
              <w:t>15</w:t>
            </w:r>
          </w:p>
        </w:tc>
        <w:tc>
          <w:tcPr>
            <w:tcW w:w="3686" w:type="dxa"/>
            <w:tcBorders>
              <w:left w:val="single" w:sz="4" w:space="0" w:color="000001"/>
              <w:bottom w:val="single" w:sz="4" w:space="0" w:color="000001"/>
              <w:right w:val="single" w:sz="4" w:space="0" w:color="000001"/>
            </w:tcBorders>
            <w:shd w:val="clear" w:color="auto" w:fill="auto"/>
            <w:vAlign w:val="center"/>
          </w:tcPr>
          <w:p w14:paraId="5E656849" w14:textId="77777777" w:rsidR="00366975" w:rsidRDefault="004D1501">
            <w:pPr>
              <w:widowControl w:val="0"/>
              <w:spacing w:line="288" w:lineRule="auto"/>
              <w:jc w:val="both"/>
              <w:rPr>
                <w:rFonts w:cs="Arial"/>
              </w:rPr>
            </w:pPr>
            <w:r>
              <w:rPr>
                <w:rFonts w:ascii="Times New Roman" w:hAnsi="Times New Roman" w:cs="Arial"/>
                <w:szCs w:val="20"/>
              </w:rPr>
              <w:t>Estopa, material: fio algodão puro, aplicação: polimento e limpeza especial</w:t>
            </w:r>
          </w:p>
        </w:tc>
        <w:tc>
          <w:tcPr>
            <w:tcW w:w="1133" w:type="dxa"/>
            <w:tcBorders>
              <w:left w:val="single" w:sz="4" w:space="0" w:color="000001"/>
              <w:bottom w:val="single" w:sz="4" w:space="0" w:color="000001"/>
              <w:right w:val="single" w:sz="4" w:space="0" w:color="000001"/>
            </w:tcBorders>
            <w:shd w:val="clear" w:color="auto" w:fill="auto"/>
            <w:vAlign w:val="center"/>
          </w:tcPr>
          <w:p w14:paraId="735E932E" w14:textId="77777777" w:rsidR="00366975" w:rsidRDefault="004D1501">
            <w:pPr>
              <w:widowControl w:val="0"/>
              <w:spacing w:line="276" w:lineRule="auto"/>
              <w:jc w:val="center"/>
              <w:rPr>
                <w:rFonts w:ascii="Times New Roman" w:hAnsi="Times New Roman" w:cs="Arial"/>
                <w:color w:val="000000"/>
                <w:szCs w:val="20"/>
              </w:rPr>
            </w:pPr>
            <w:r>
              <w:rPr>
                <w:rFonts w:ascii="Times New Roman" w:hAnsi="Times New Roman" w:cs="Arial"/>
                <w:color w:val="000000"/>
                <w:szCs w:val="20"/>
              </w:rPr>
              <w:t>227345</w:t>
            </w:r>
          </w:p>
        </w:tc>
        <w:tc>
          <w:tcPr>
            <w:tcW w:w="1132" w:type="dxa"/>
            <w:tcBorders>
              <w:left w:val="single" w:sz="4" w:space="0" w:color="000001"/>
              <w:bottom w:val="single" w:sz="4" w:space="0" w:color="000001"/>
              <w:right w:val="single" w:sz="4" w:space="0" w:color="000001"/>
            </w:tcBorders>
            <w:shd w:val="clear" w:color="auto" w:fill="auto"/>
            <w:vAlign w:val="center"/>
          </w:tcPr>
          <w:p w14:paraId="0E4143AD" w14:textId="77777777" w:rsidR="00366975" w:rsidRDefault="004D1501">
            <w:pPr>
              <w:widowControl w:val="0"/>
              <w:spacing w:line="276" w:lineRule="auto"/>
              <w:jc w:val="center"/>
              <w:rPr>
                <w:rFonts w:cs="Arial"/>
                <w:color w:val="000000"/>
              </w:rPr>
            </w:pPr>
            <w:r>
              <w:rPr>
                <w:rFonts w:ascii="Times New Roman" w:hAnsi="Times New Roman" w:cs="Arial"/>
                <w:color w:val="000000"/>
                <w:szCs w:val="20"/>
              </w:rPr>
              <w:t>Pacote</w:t>
            </w:r>
          </w:p>
          <w:p w14:paraId="78CDEFFA" w14:textId="77777777" w:rsidR="00366975" w:rsidRDefault="004D1501">
            <w:pPr>
              <w:widowControl w:val="0"/>
              <w:spacing w:line="276" w:lineRule="auto"/>
              <w:jc w:val="center"/>
              <w:rPr>
                <w:rFonts w:cs="Arial"/>
                <w:color w:val="000000"/>
              </w:rPr>
            </w:pPr>
            <w:r>
              <w:rPr>
                <w:rFonts w:ascii="Times New Roman" w:hAnsi="Times New Roman" w:cs="Arial"/>
                <w:color w:val="000000"/>
                <w:szCs w:val="20"/>
              </w:rPr>
              <w:t>1 Kg</w:t>
            </w:r>
          </w:p>
        </w:tc>
        <w:tc>
          <w:tcPr>
            <w:tcW w:w="1564" w:type="dxa"/>
            <w:tcBorders>
              <w:left w:val="single" w:sz="4" w:space="0" w:color="000001"/>
              <w:bottom w:val="single" w:sz="4" w:space="0" w:color="000001"/>
              <w:right w:val="single" w:sz="4" w:space="0" w:color="000001"/>
            </w:tcBorders>
            <w:shd w:val="clear" w:color="auto" w:fill="auto"/>
            <w:vAlign w:val="center"/>
          </w:tcPr>
          <w:p w14:paraId="0F7C4980" w14:textId="77777777" w:rsidR="00366975" w:rsidRDefault="004D1501">
            <w:pPr>
              <w:widowControl w:val="0"/>
              <w:spacing w:line="276" w:lineRule="auto"/>
              <w:jc w:val="center"/>
              <w:rPr>
                <w:rFonts w:ascii="Times New Roman" w:eastAsia="Calibri" w:hAnsi="Times New Roman" w:cs="Arial"/>
                <w:color w:val="000000"/>
                <w:szCs w:val="20"/>
                <w:lang w:eastAsia="en-US"/>
              </w:rPr>
            </w:pPr>
            <w:r>
              <w:rPr>
                <w:rFonts w:ascii="Times New Roman" w:eastAsia="Calibri" w:hAnsi="Times New Roman" w:cs="Arial"/>
                <w:color w:val="000000"/>
                <w:szCs w:val="20"/>
                <w:lang w:eastAsia="en-US"/>
              </w:rPr>
              <w:t>40</w:t>
            </w:r>
          </w:p>
        </w:tc>
      </w:tr>
      <w:tr w:rsidR="00366975" w14:paraId="658F3F4E" w14:textId="77777777">
        <w:tc>
          <w:tcPr>
            <w:tcW w:w="707" w:type="dxa"/>
            <w:tcBorders>
              <w:left w:val="single" w:sz="4" w:space="0" w:color="000001"/>
              <w:bottom w:val="single" w:sz="4" w:space="0" w:color="000001"/>
              <w:right w:val="single" w:sz="4" w:space="0" w:color="000001"/>
            </w:tcBorders>
            <w:shd w:val="clear" w:color="auto" w:fill="auto"/>
            <w:vAlign w:val="center"/>
          </w:tcPr>
          <w:p w14:paraId="159E345A" w14:textId="77777777" w:rsidR="00366975" w:rsidRDefault="004D1501">
            <w:pPr>
              <w:widowControl w:val="0"/>
              <w:spacing w:line="276" w:lineRule="auto"/>
              <w:jc w:val="center"/>
            </w:pPr>
            <w:r>
              <w:t>16</w:t>
            </w:r>
          </w:p>
        </w:tc>
        <w:tc>
          <w:tcPr>
            <w:tcW w:w="3686" w:type="dxa"/>
            <w:tcBorders>
              <w:left w:val="single" w:sz="4" w:space="0" w:color="000001"/>
              <w:bottom w:val="single" w:sz="4" w:space="0" w:color="000001"/>
              <w:right w:val="single" w:sz="4" w:space="0" w:color="000001"/>
            </w:tcBorders>
            <w:shd w:val="clear" w:color="auto" w:fill="auto"/>
            <w:vAlign w:val="center"/>
          </w:tcPr>
          <w:p w14:paraId="714B2C4C" w14:textId="77777777" w:rsidR="00366975" w:rsidRDefault="004D1501">
            <w:pPr>
              <w:widowControl w:val="0"/>
              <w:spacing w:line="288" w:lineRule="auto"/>
              <w:jc w:val="both"/>
              <w:rPr>
                <w:rFonts w:cs="Arial"/>
              </w:rPr>
            </w:pPr>
            <w:r>
              <w:rPr>
                <w:rFonts w:ascii="Times New Roman" w:hAnsi="Times New Roman" w:cs="Arial"/>
                <w:szCs w:val="20"/>
              </w:rPr>
              <w:t>Flanela, algodão, comprimento 40cm, largura 30cm, cor laranja, acabamento nas bordas</w:t>
            </w:r>
          </w:p>
        </w:tc>
        <w:tc>
          <w:tcPr>
            <w:tcW w:w="1133" w:type="dxa"/>
            <w:tcBorders>
              <w:left w:val="single" w:sz="4" w:space="0" w:color="000001"/>
              <w:bottom w:val="single" w:sz="4" w:space="0" w:color="000001"/>
              <w:right w:val="single" w:sz="4" w:space="0" w:color="000001"/>
            </w:tcBorders>
            <w:shd w:val="clear" w:color="auto" w:fill="auto"/>
            <w:vAlign w:val="center"/>
          </w:tcPr>
          <w:p w14:paraId="6BEF4403" w14:textId="77777777" w:rsidR="00366975" w:rsidRDefault="004D1501">
            <w:pPr>
              <w:widowControl w:val="0"/>
              <w:spacing w:line="276" w:lineRule="auto"/>
              <w:jc w:val="center"/>
              <w:rPr>
                <w:rFonts w:cs="Arial"/>
                <w:color w:val="000000"/>
              </w:rPr>
            </w:pPr>
            <w:r>
              <w:rPr>
                <w:rFonts w:ascii="Times New Roman" w:hAnsi="Times New Roman" w:cs="Arial"/>
                <w:color w:val="000000"/>
                <w:szCs w:val="20"/>
              </w:rPr>
              <w:t>319163</w:t>
            </w:r>
          </w:p>
        </w:tc>
        <w:tc>
          <w:tcPr>
            <w:tcW w:w="1132" w:type="dxa"/>
            <w:tcBorders>
              <w:left w:val="single" w:sz="4" w:space="0" w:color="000001"/>
              <w:bottom w:val="single" w:sz="4" w:space="0" w:color="000001"/>
              <w:right w:val="single" w:sz="4" w:space="0" w:color="000001"/>
            </w:tcBorders>
            <w:shd w:val="clear" w:color="auto" w:fill="auto"/>
            <w:vAlign w:val="center"/>
          </w:tcPr>
          <w:p w14:paraId="55111037" w14:textId="77777777" w:rsidR="00366975" w:rsidRDefault="004D1501">
            <w:pPr>
              <w:widowControl w:val="0"/>
              <w:spacing w:line="276" w:lineRule="auto"/>
              <w:jc w:val="center"/>
              <w:rPr>
                <w:rFonts w:cs="Arial"/>
                <w:color w:val="000000"/>
              </w:rPr>
            </w:pPr>
            <w:r>
              <w:rPr>
                <w:rFonts w:ascii="Times New Roman" w:hAnsi="Times New Roman" w:cs="Arial"/>
                <w:color w:val="000000"/>
                <w:szCs w:val="20"/>
              </w:rPr>
              <w:t>Unidade</w:t>
            </w:r>
          </w:p>
        </w:tc>
        <w:tc>
          <w:tcPr>
            <w:tcW w:w="1564" w:type="dxa"/>
            <w:tcBorders>
              <w:left w:val="single" w:sz="4" w:space="0" w:color="000001"/>
              <w:bottom w:val="single" w:sz="4" w:space="0" w:color="000001"/>
              <w:right w:val="single" w:sz="4" w:space="0" w:color="000001"/>
            </w:tcBorders>
            <w:shd w:val="clear" w:color="auto" w:fill="auto"/>
            <w:vAlign w:val="center"/>
          </w:tcPr>
          <w:p w14:paraId="0AA7E1D4" w14:textId="67C0783D" w:rsidR="00366975" w:rsidRDefault="004D1501">
            <w:pPr>
              <w:widowControl w:val="0"/>
              <w:spacing w:line="276" w:lineRule="auto"/>
              <w:jc w:val="center"/>
              <w:rPr>
                <w:rFonts w:ascii="Times New Roman" w:hAnsi="Times New Roman"/>
                <w:szCs w:val="20"/>
              </w:rPr>
            </w:pPr>
            <w:r>
              <w:rPr>
                <w:rFonts w:ascii="Times New Roman" w:eastAsia="Calibri" w:hAnsi="Times New Roman" w:cs="Arial"/>
                <w:color w:val="000000"/>
                <w:szCs w:val="20"/>
                <w:lang w:eastAsia="en-US"/>
              </w:rPr>
              <w:t>2</w:t>
            </w:r>
            <w:r w:rsidR="004A4B51">
              <w:rPr>
                <w:rFonts w:ascii="Times New Roman" w:eastAsia="Calibri" w:hAnsi="Times New Roman" w:cs="Arial"/>
                <w:color w:val="000000"/>
                <w:szCs w:val="20"/>
                <w:lang w:eastAsia="en-US"/>
              </w:rPr>
              <w:t>6</w:t>
            </w:r>
            <w:r>
              <w:rPr>
                <w:rFonts w:ascii="Times New Roman" w:hAnsi="Times New Roman" w:cs="Arial"/>
                <w:color w:val="000000"/>
                <w:szCs w:val="20"/>
              </w:rPr>
              <w:t>0</w:t>
            </w:r>
          </w:p>
        </w:tc>
      </w:tr>
      <w:tr w:rsidR="00366975" w14:paraId="3636EFAB" w14:textId="77777777">
        <w:tc>
          <w:tcPr>
            <w:tcW w:w="707" w:type="dxa"/>
            <w:tcBorders>
              <w:left w:val="single" w:sz="4" w:space="0" w:color="000001"/>
              <w:bottom w:val="single" w:sz="4" w:space="0" w:color="000001"/>
              <w:right w:val="single" w:sz="4" w:space="0" w:color="000001"/>
            </w:tcBorders>
            <w:shd w:val="clear" w:color="auto" w:fill="auto"/>
            <w:vAlign w:val="center"/>
          </w:tcPr>
          <w:p w14:paraId="437C8381" w14:textId="77777777" w:rsidR="00366975" w:rsidRDefault="004D1501">
            <w:pPr>
              <w:widowControl w:val="0"/>
              <w:spacing w:line="276" w:lineRule="auto"/>
              <w:jc w:val="center"/>
            </w:pPr>
            <w:r>
              <w:t>17</w:t>
            </w:r>
          </w:p>
        </w:tc>
        <w:tc>
          <w:tcPr>
            <w:tcW w:w="3686" w:type="dxa"/>
            <w:tcBorders>
              <w:left w:val="single" w:sz="4" w:space="0" w:color="000001"/>
              <w:bottom w:val="single" w:sz="4" w:space="0" w:color="000001"/>
              <w:right w:val="single" w:sz="4" w:space="0" w:color="000001"/>
            </w:tcBorders>
            <w:shd w:val="clear" w:color="auto" w:fill="auto"/>
            <w:vAlign w:val="center"/>
          </w:tcPr>
          <w:p w14:paraId="1ACDC27C" w14:textId="77777777" w:rsidR="00366975" w:rsidRDefault="004D1501">
            <w:pPr>
              <w:widowControl w:val="0"/>
              <w:spacing w:line="288" w:lineRule="auto"/>
              <w:jc w:val="both"/>
              <w:rPr>
                <w:rFonts w:ascii="Times New Roman" w:hAnsi="Times New Roman"/>
                <w:szCs w:val="20"/>
              </w:rPr>
            </w:pPr>
            <w:r>
              <w:rPr>
                <w:rFonts w:ascii="Times New Roman" w:hAnsi="Times New Roman" w:cs="Arial"/>
                <w:szCs w:val="20"/>
              </w:rPr>
              <w:t>Hidróxido de sódio, aspecto físico: escamas esbranquiçadas, altamente higroscópico, peso molecular: 40 gr/mol, fórmula química: naoh, grau de pureza: pureza mínima de 95%, característica adicional: soda cáustica comercial, número de referência química: cas 1310-73-2</w:t>
            </w:r>
          </w:p>
        </w:tc>
        <w:tc>
          <w:tcPr>
            <w:tcW w:w="1133" w:type="dxa"/>
            <w:tcBorders>
              <w:left w:val="single" w:sz="4" w:space="0" w:color="000001"/>
              <w:bottom w:val="single" w:sz="4" w:space="0" w:color="000001"/>
              <w:right w:val="single" w:sz="4" w:space="0" w:color="000001"/>
            </w:tcBorders>
            <w:shd w:val="clear" w:color="auto" w:fill="auto"/>
            <w:vAlign w:val="center"/>
          </w:tcPr>
          <w:p w14:paraId="62AAC19F" w14:textId="77777777" w:rsidR="00366975" w:rsidRDefault="004D1501">
            <w:pPr>
              <w:widowControl w:val="0"/>
              <w:spacing w:line="276" w:lineRule="auto"/>
              <w:jc w:val="center"/>
              <w:rPr>
                <w:rFonts w:ascii="Times New Roman" w:hAnsi="Times New Roman" w:cs="Arial"/>
                <w:color w:val="000000"/>
                <w:szCs w:val="20"/>
              </w:rPr>
            </w:pPr>
            <w:r>
              <w:rPr>
                <w:rFonts w:ascii="Times New Roman" w:hAnsi="Times New Roman" w:cs="Arial"/>
                <w:color w:val="000000"/>
                <w:szCs w:val="20"/>
              </w:rPr>
              <w:t>376404</w:t>
            </w:r>
          </w:p>
        </w:tc>
        <w:tc>
          <w:tcPr>
            <w:tcW w:w="1132" w:type="dxa"/>
            <w:tcBorders>
              <w:left w:val="single" w:sz="4" w:space="0" w:color="000001"/>
              <w:bottom w:val="single" w:sz="4" w:space="0" w:color="000001"/>
              <w:right w:val="single" w:sz="4" w:space="0" w:color="000001"/>
            </w:tcBorders>
            <w:shd w:val="clear" w:color="auto" w:fill="auto"/>
            <w:vAlign w:val="center"/>
          </w:tcPr>
          <w:p w14:paraId="4BD2E1E7" w14:textId="77777777" w:rsidR="00366975" w:rsidRDefault="004D1501">
            <w:pPr>
              <w:widowControl w:val="0"/>
              <w:spacing w:line="276" w:lineRule="auto"/>
              <w:jc w:val="center"/>
              <w:rPr>
                <w:rFonts w:cs="Arial"/>
                <w:color w:val="000000"/>
              </w:rPr>
            </w:pPr>
            <w:r>
              <w:rPr>
                <w:rFonts w:ascii="Times New Roman" w:hAnsi="Times New Roman" w:cs="Arial"/>
                <w:color w:val="000000"/>
                <w:szCs w:val="20"/>
              </w:rPr>
              <w:t>Pote</w:t>
            </w:r>
          </w:p>
          <w:p w14:paraId="74313F65" w14:textId="77777777" w:rsidR="00366975" w:rsidRDefault="004D1501">
            <w:pPr>
              <w:widowControl w:val="0"/>
              <w:spacing w:line="276" w:lineRule="auto"/>
              <w:jc w:val="center"/>
              <w:rPr>
                <w:rFonts w:cs="Arial"/>
                <w:color w:val="000000"/>
              </w:rPr>
            </w:pPr>
            <w:r>
              <w:rPr>
                <w:rFonts w:ascii="Times New Roman" w:hAnsi="Times New Roman" w:cs="Arial"/>
                <w:color w:val="000000"/>
                <w:szCs w:val="20"/>
              </w:rPr>
              <w:t>400 gr</w:t>
            </w:r>
          </w:p>
        </w:tc>
        <w:tc>
          <w:tcPr>
            <w:tcW w:w="1564" w:type="dxa"/>
            <w:tcBorders>
              <w:left w:val="single" w:sz="4" w:space="0" w:color="000001"/>
              <w:bottom w:val="single" w:sz="4" w:space="0" w:color="000001"/>
              <w:right w:val="single" w:sz="4" w:space="0" w:color="000001"/>
            </w:tcBorders>
            <w:shd w:val="clear" w:color="auto" w:fill="auto"/>
            <w:vAlign w:val="center"/>
          </w:tcPr>
          <w:p w14:paraId="2059F5C9" w14:textId="77777777" w:rsidR="00366975" w:rsidRDefault="004D1501">
            <w:pPr>
              <w:widowControl w:val="0"/>
              <w:spacing w:line="276" w:lineRule="auto"/>
              <w:jc w:val="center"/>
              <w:rPr>
                <w:rFonts w:cs="Arial"/>
                <w:color w:val="000000"/>
              </w:rPr>
            </w:pPr>
            <w:r>
              <w:rPr>
                <w:rFonts w:ascii="Times New Roman" w:hAnsi="Times New Roman" w:cs="Arial"/>
                <w:color w:val="000000"/>
                <w:szCs w:val="20"/>
              </w:rPr>
              <w:t>50</w:t>
            </w:r>
          </w:p>
        </w:tc>
      </w:tr>
      <w:tr w:rsidR="00366975" w14:paraId="13DA8A48" w14:textId="77777777">
        <w:tc>
          <w:tcPr>
            <w:tcW w:w="707" w:type="dxa"/>
            <w:tcBorders>
              <w:left w:val="single" w:sz="4" w:space="0" w:color="000001"/>
              <w:bottom w:val="single" w:sz="4" w:space="0" w:color="000001"/>
              <w:right w:val="single" w:sz="4" w:space="0" w:color="000001"/>
            </w:tcBorders>
            <w:shd w:val="clear" w:color="auto" w:fill="auto"/>
            <w:vAlign w:val="center"/>
          </w:tcPr>
          <w:p w14:paraId="7495502E" w14:textId="213B24B6" w:rsidR="00366975" w:rsidRDefault="00627D17">
            <w:pPr>
              <w:widowControl w:val="0"/>
              <w:spacing w:line="276" w:lineRule="auto"/>
              <w:jc w:val="center"/>
            </w:pPr>
            <w:r>
              <w:t>+</w:t>
            </w:r>
          </w:p>
        </w:tc>
        <w:tc>
          <w:tcPr>
            <w:tcW w:w="3686" w:type="dxa"/>
            <w:tcBorders>
              <w:left w:val="single" w:sz="4" w:space="0" w:color="000001"/>
              <w:bottom w:val="single" w:sz="4" w:space="0" w:color="000001"/>
              <w:right w:val="single" w:sz="4" w:space="0" w:color="000001"/>
            </w:tcBorders>
            <w:shd w:val="clear" w:color="auto" w:fill="auto"/>
            <w:vAlign w:val="center"/>
          </w:tcPr>
          <w:p w14:paraId="1F31E57B" w14:textId="77777777" w:rsidR="00366975" w:rsidRDefault="004D1501">
            <w:pPr>
              <w:widowControl w:val="0"/>
              <w:spacing w:line="288" w:lineRule="auto"/>
              <w:jc w:val="both"/>
              <w:rPr>
                <w:rFonts w:cs="Arial"/>
              </w:rPr>
            </w:pPr>
            <w:r>
              <w:rPr>
                <w:rFonts w:ascii="Times New Roman" w:hAnsi="Times New Roman" w:cs="Arial"/>
                <w:szCs w:val="20"/>
              </w:rPr>
              <w:t xml:space="preserve">Inseticida, tipo: líquido, aplicação: uso </w:t>
            </w:r>
            <w:r>
              <w:rPr>
                <w:rFonts w:ascii="Times New Roman" w:hAnsi="Times New Roman" w:cs="Arial"/>
                <w:szCs w:val="20"/>
              </w:rPr>
              <w:lastRenderedPageBreak/>
              <w:t>doméstico</w:t>
            </w:r>
          </w:p>
        </w:tc>
        <w:tc>
          <w:tcPr>
            <w:tcW w:w="1133" w:type="dxa"/>
            <w:tcBorders>
              <w:left w:val="single" w:sz="4" w:space="0" w:color="000001"/>
              <w:bottom w:val="single" w:sz="4" w:space="0" w:color="000001"/>
              <w:right w:val="single" w:sz="4" w:space="0" w:color="000001"/>
            </w:tcBorders>
            <w:shd w:val="clear" w:color="auto" w:fill="auto"/>
            <w:vAlign w:val="center"/>
          </w:tcPr>
          <w:p w14:paraId="583D6165" w14:textId="77777777" w:rsidR="00366975" w:rsidRDefault="004D1501">
            <w:pPr>
              <w:widowControl w:val="0"/>
              <w:spacing w:line="276" w:lineRule="auto"/>
              <w:jc w:val="center"/>
              <w:rPr>
                <w:rFonts w:cs="Arial"/>
                <w:color w:val="000000"/>
              </w:rPr>
            </w:pPr>
            <w:r>
              <w:rPr>
                <w:rFonts w:ascii="Times New Roman" w:hAnsi="Times New Roman" w:cs="Arial"/>
                <w:color w:val="000000"/>
                <w:szCs w:val="20"/>
              </w:rPr>
              <w:lastRenderedPageBreak/>
              <w:t>484679</w:t>
            </w:r>
          </w:p>
        </w:tc>
        <w:tc>
          <w:tcPr>
            <w:tcW w:w="1132" w:type="dxa"/>
            <w:tcBorders>
              <w:left w:val="single" w:sz="4" w:space="0" w:color="000001"/>
              <w:bottom w:val="single" w:sz="4" w:space="0" w:color="000001"/>
              <w:right w:val="single" w:sz="4" w:space="0" w:color="000001"/>
            </w:tcBorders>
            <w:shd w:val="clear" w:color="auto" w:fill="auto"/>
            <w:vAlign w:val="center"/>
          </w:tcPr>
          <w:p w14:paraId="45CE44FF" w14:textId="77777777" w:rsidR="00366975" w:rsidRDefault="004D1501">
            <w:pPr>
              <w:widowControl w:val="0"/>
              <w:spacing w:line="276" w:lineRule="auto"/>
              <w:jc w:val="center"/>
              <w:rPr>
                <w:rFonts w:cs="Arial"/>
                <w:color w:val="000000"/>
              </w:rPr>
            </w:pPr>
            <w:r>
              <w:rPr>
                <w:rFonts w:ascii="Times New Roman" w:hAnsi="Times New Roman" w:cs="Arial"/>
                <w:color w:val="000000"/>
                <w:szCs w:val="20"/>
              </w:rPr>
              <w:t>Frasco</w:t>
            </w:r>
          </w:p>
          <w:p w14:paraId="1539B44B" w14:textId="77777777" w:rsidR="00366975" w:rsidRDefault="004D1501">
            <w:pPr>
              <w:widowControl w:val="0"/>
              <w:spacing w:line="276" w:lineRule="auto"/>
              <w:jc w:val="center"/>
              <w:rPr>
                <w:rFonts w:cs="Arial"/>
                <w:color w:val="000000"/>
              </w:rPr>
            </w:pPr>
            <w:r>
              <w:rPr>
                <w:rFonts w:ascii="Times New Roman" w:hAnsi="Times New Roman" w:cs="Arial"/>
                <w:color w:val="000000"/>
                <w:szCs w:val="20"/>
              </w:rPr>
              <w:lastRenderedPageBreak/>
              <w:t>300 ml</w:t>
            </w:r>
          </w:p>
        </w:tc>
        <w:tc>
          <w:tcPr>
            <w:tcW w:w="1564" w:type="dxa"/>
            <w:tcBorders>
              <w:left w:val="single" w:sz="4" w:space="0" w:color="000001"/>
              <w:bottom w:val="single" w:sz="4" w:space="0" w:color="000001"/>
              <w:right w:val="single" w:sz="4" w:space="0" w:color="000001"/>
            </w:tcBorders>
            <w:shd w:val="clear" w:color="auto" w:fill="auto"/>
            <w:vAlign w:val="center"/>
          </w:tcPr>
          <w:p w14:paraId="61C669ED" w14:textId="77777777" w:rsidR="00366975" w:rsidRDefault="004D1501">
            <w:pPr>
              <w:widowControl w:val="0"/>
              <w:spacing w:line="276" w:lineRule="auto"/>
              <w:jc w:val="center"/>
              <w:rPr>
                <w:rFonts w:cs="Arial"/>
                <w:color w:val="000000"/>
              </w:rPr>
            </w:pPr>
            <w:r>
              <w:rPr>
                <w:rFonts w:ascii="Times New Roman" w:hAnsi="Times New Roman" w:cs="Arial"/>
                <w:color w:val="000000"/>
                <w:szCs w:val="20"/>
              </w:rPr>
              <w:lastRenderedPageBreak/>
              <w:t>240</w:t>
            </w:r>
          </w:p>
        </w:tc>
      </w:tr>
      <w:tr w:rsidR="00366975" w14:paraId="0D452D90" w14:textId="77777777">
        <w:tc>
          <w:tcPr>
            <w:tcW w:w="707" w:type="dxa"/>
            <w:tcBorders>
              <w:left w:val="single" w:sz="4" w:space="0" w:color="000001"/>
              <w:bottom w:val="single" w:sz="4" w:space="0" w:color="000001"/>
              <w:right w:val="single" w:sz="4" w:space="0" w:color="000001"/>
            </w:tcBorders>
            <w:shd w:val="clear" w:color="auto" w:fill="auto"/>
            <w:vAlign w:val="center"/>
          </w:tcPr>
          <w:p w14:paraId="41F7B630" w14:textId="77777777" w:rsidR="00366975" w:rsidRDefault="004D1501">
            <w:pPr>
              <w:widowControl w:val="0"/>
              <w:spacing w:line="276" w:lineRule="auto"/>
              <w:jc w:val="center"/>
            </w:pPr>
            <w:r>
              <w:t>19</w:t>
            </w:r>
          </w:p>
        </w:tc>
        <w:tc>
          <w:tcPr>
            <w:tcW w:w="3686" w:type="dxa"/>
            <w:tcBorders>
              <w:left w:val="single" w:sz="4" w:space="0" w:color="000001"/>
              <w:bottom w:val="single" w:sz="4" w:space="0" w:color="000001"/>
              <w:right w:val="single" w:sz="4" w:space="0" w:color="000001"/>
            </w:tcBorders>
            <w:shd w:val="clear" w:color="auto" w:fill="auto"/>
            <w:vAlign w:val="center"/>
          </w:tcPr>
          <w:p w14:paraId="57151498" w14:textId="77777777" w:rsidR="00366975" w:rsidRDefault="004D1501">
            <w:pPr>
              <w:widowControl w:val="0"/>
              <w:spacing w:line="288" w:lineRule="auto"/>
              <w:jc w:val="both"/>
              <w:rPr>
                <w:rFonts w:cs="Arial"/>
              </w:rPr>
            </w:pPr>
            <w:r>
              <w:rPr>
                <w:rFonts w:ascii="Times New Roman" w:hAnsi="Times New Roman" w:cs="Arial"/>
                <w:szCs w:val="20"/>
              </w:rPr>
              <w:t>Limpa-vidro, aspecto físico: líquido, composição: alquil benzeno sulfônico, alcalinizante, sequestr, características adicionais: emulsificante corante, solventes</w:t>
            </w:r>
          </w:p>
        </w:tc>
        <w:tc>
          <w:tcPr>
            <w:tcW w:w="1133" w:type="dxa"/>
            <w:tcBorders>
              <w:left w:val="single" w:sz="4" w:space="0" w:color="000001"/>
              <w:bottom w:val="single" w:sz="4" w:space="0" w:color="000001"/>
              <w:right w:val="single" w:sz="4" w:space="0" w:color="000001"/>
            </w:tcBorders>
            <w:shd w:val="clear" w:color="auto" w:fill="auto"/>
            <w:vAlign w:val="center"/>
          </w:tcPr>
          <w:p w14:paraId="5EC3FE28" w14:textId="77777777" w:rsidR="00366975" w:rsidRDefault="004D1501">
            <w:pPr>
              <w:widowControl w:val="0"/>
              <w:spacing w:line="276" w:lineRule="auto"/>
              <w:jc w:val="center"/>
              <w:rPr>
                <w:rFonts w:cs="Arial"/>
                <w:color w:val="000000"/>
              </w:rPr>
            </w:pPr>
            <w:r>
              <w:rPr>
                <w:rFonts w:ascii="Times New Roman" w:hAnsi="Times New Roman" w:cs="Arial"/>
                <w:color w:val="000000"/>
                <w:szCs w:val="20"/>
              </w:rPr>
              <w:t>470966</w:t>
            </w:r>
          </w:p>
        </w:tc>
        <w:tc>
          <w:tcPr>
            <w:tcW w:w="1132" w:type="dxa"/>
            <w:tcBorders>
              <w:left w:val="single" w:sz="4" w:space="0" w:color="000001"/>
              <w:bottom w:val="single" w:sz="4" w:space="0" w:color="000001"/>
              <w:right w:val="single" w:sz="4" w:space="0" w:color="000001"/>
            </w:tcBorders>
            <w:shd w:val="clear" w:color="auto" w:fill="auto"/>
            <w:vAlign w:val="center"/>
          </w:tcPr>
          <w:p w14:paraId="1FFA36CD" w14:textId="77777777" w:rsidR="00366975" w:rsidRDefault="004D1501">
            <w:pPr>
              <w:widowControl w:val="0"/>
              <w:spacing w:line="276" w:lineRule="auto"/>
              <w:jc w:val="center"/>
              <w:rPr>
                <w:rFonts w:cs="Arial"/>
                <w:color w:val="000000"/>
              </w:rPr>
            </w:pPr>
            <w:r>
              <w:rPr>
                <w:rFonts w:ascii="Times New Roman" w:hAnsi="Times New Roman" w:cs="Arial"/>
                <w:color w:val="000000"/>
                <w:szCs w:val="20"/>
              </w:rPr>
              <w:t>Frasco</w:t>
            </w:r>
          </w:p>
          <w:p w14:paraId="5D150A06" w14:textId="77777777" w:rsidR="00366975" w:rsidRDefault="004D1501">
            <w:pPr>
              <w:widowControl w:val="0"/>
              <w:spacing w:line="276" w:lineRule="auto"/>
              <w:jc w:val="center"/>
              <w:rPr>
                <w:rFonts w:cs="Arial"/>
                <w:color w:val="000000"/>
              </w:rPr>
            </w:pPr>
            <w:r>
              <w:rPr>
                <w:rFonts w:ascii="Times New Roman" w:hAnsi="Times New Roman" w:cs="Arial"/>
                <w:color w:val="000000"/>
                <w:szCs w:val="20"/>
              </w:rPr>
              <w:t>500 ml</w:t>
            </w:r>
          </w:p>
        </w:tc>
        <w:tc>
          <w:tcPr>
            <w:tcW w:w="1564" w:type="dxa"/>
            <w:tcBorders>
              <w:left w:val="single" w:sz="4" w:space="0" w:color="000001"/>
              <w:bottom w:val="single" w:sz="4" w:space="0" w:color="000001"/>
              <w:right w:val="single" w:sz="4" w:space="0" w:color="000001"/>
            </w:tcBorders>
            <w:shd w:val="clear" w:color="auto" w:fill="auto"/>
            <w:vAlign w:val="center"/>
          </w:tcPr>
          <w:p w14:paraId="0B2E60D3" w14:textId="77777777" w:rsidR="00366975" w:rsidRDefault="004D1501">
            <w:pPr>
              <w:widowControl w:val="0"/>
              <w:spacing w:line="276" w:lineRule="auto"/>
              <w:jc w:val="center"/>
              <w:rPr>
                <w:rFonts w:ascii="Times New Roman" w:eastAsia="Calibri" w:hAnsi="Times New Roman" w:cs="Arial"/>
                <w:color w:val="000000"/>
                <w:szCs w:val="20"/>
                <w:lang w:eastAsia="en-US"/>
              </w:rPr>
            </w:pPr>
            <w:r>
              <w:rPr>
                <w:rFonts w:ascii="Times New Roman" w:eastAsia="Calibri" w:hAnsi="Times New Roman" w:cs="Arial"/>
                <w:color w:val="000000"/>
                <w:szCs w:val="20"/>
                <w:lang w:eastAsia="en-US"/>
              </w:rPr>
              <w:t>40</w:t>
            </w:r>
          </w:p>
        </w:tc>
      </w:tr>
      <w:tr w:rsidR="00366975" w14:paraId="41D944CE" w14:textId="77777777">
        <w:tc>
          <w:tcPr>
            <w:tcW w:w="707" w:type="dxa"/>
            <w:tcBorders>
              <w:left w:val="single" w:sz="4" w:space="0" w:color="000001"/>
              <w:bottom w:val="single" w:sz="4" w:space="0" w:color="000001"/>
              <w:right w:val="single" w:sz="4" w:space="0" w:color="000001"/>
            </w:tcBorders>
            <w:shd w:val="clear" w:color="auto" w:fill="auto"/>
            <w:vAlign w:val="center"/>
          </w:tcPr>
          <w:p w14:paraId="31F1958D" w14:textId="77777777" w:rsidR="00366975" w:rsidRDefault="004D1501">
            <w:pPr>
              <w:widowControl w:val="0"/>
              <w:spacing w:line="276" w:lineRule="auto"/>
              <w:jc w:val="center"/>
            </w:pPr>
            <w:r>
              <w:t>20</w:t>
            </w:r>
          </w:p>
        </w:tc>
        <w:tc>
          <w:tcPr>
            <w:tcW w:w="3686" w:type="dxa"/>
            <w:tcBorders>
              <w:left w:val="single" w:sz="4" w:space="0" w:color="000001"/>
              <w:bottom w:val="single" w:sz="4" w:space="0" w:color="000001"/>
              <w:right w:val="single" w:sz="4" w:space="0" w:color="000001"/>
            </w:tcBorders>
            <w:shd w:val="clear" w:color="auto" w:fill="auto"/>
            <w:vAlign w:val="center"/>
          </w:tcPr>
          <w:p w14:paraId="1C030A75" w14:textId="77777777" w:rsidR="00366975" w:rsidRDefault="004D1501">
            <w:pPr>
              <w:widowControl w:val="0"/>
              <w:spacing w:line="288" w:lineRule="auto"/>
              <w:jc w:val="both"/>
              <w:rPr>
                <w:rFonts w:cs="Arial"/>
              </w:rPr>
            </w:pPr>
            <w:r>
              <w:rPr>
                <w:rFonts w:ascii="Times New Roman" w:hAnsi="Times New Roman" w:cs="Arial"/>
                <w:szCs w:val="20"/>
              </w:rPr>
              <w:t>Limpador base ácida, composição básica: ácido sulfônico, fluorídrico e muriático, aspecto físico: líquido, cor: incolor, aplicação: limpeza de pisos, características adicionais: biodegradável</w:t>
            </w:r>
          </w:p>
        </w:tc>
        <w:tc>
          <w:tcPr>
            <w:tcW w:w="1133" w:type="dxa"/>
            <w:tcBorders>
              <w:left w:val="single" w:sz="4" w:space="0" w:color="000001"/>
              <w:bottom w:val="single" w:sz="4" w:space="0" w:color="000001"/>
              <w:right w:val="single" w:sz="4" w:space="0" w:color="000001"/>
            </w:tcBorders>
            <w:shd w:val="clear" w:color="auto" w:fill="auto"/>
            <w:vAlign w:val="center"/>
          </w:tcPr>
          <w:p w14:paraId="3BB4E1E0" w14:textId="77777777" w:rsidR="00366975" w:rsidRDefault="004D1501">
            <w:pPr>
              <w:widowControl w:val="0"/>
              <w:spacing w:line="276" w:lineRule="auto"/>
              <w:jc w:val="center"/>
              <w:rPr>
                <w:rFonts w:cs="Arial"/>
                <w:color w:val="000000"/>
              </w:rPr>
            </w:pPr>
            <w:r>
              <w:rPr>
                <w:rFonts w:ascii="Times New Roman" w:hAnsi="Times New Roman" w:cs="Arial"/>
                <w:color w:val="000000"/>
                <w:szCs w:val="20"/>
              </w:rPr>
              <w:t>368775</w:t>
            </w:r>
          </w:p>
        </w:tc>
        <w:tc>
          <w:tcPr>
            <w:tcW w:w="1132" w:type="dxa"/>
            <w:tcBorders>
              <w:left w:val="single" w:sz="4" w:space="0" w:color="000001"/>
              <w:bottom w:val="single" w:sz="4" w:space="0" w:color="000001"/>
              <w:right w:val="single" w:sz="4" w:space="0" w:color="000001"/>
            </w:tcBorders>
            <w:shd w:val="clear" w:color="auto" w:fill="auto"/>
            <w:vAlign w:val="center"/>
          </w:tcPr>
          <w:p w14:paraId="254A3122" w14:textId="77777777" w:rsidR="00366975" w:rsidRDefault="004D1501">
            <w:pPr>
              <w:widowControl w:val="0"/>
              <w:spacing w:line="276" w:lineRule="auto"/>
              <w:jc w:val="center"/>
              <w:rPr>
                <w:rFonts w:cs="Arial"/>
                <w:color w:val="000000"/>
              </w:rPr>
            </w:pPr>
            <w:r>
              <w:rPr>
                <w:rFonts w:ascii="Times New Roman" w:hAnsi="Times New Roman" w:cs="Arial"/>
                <w:color w:val="000000"/>
                <w:szCs w:val="20"/>
              </w:rPr>
              <w:t>Frasco</w:t>
            </w:r>
          </w:p>
          <w:p w14:paraId="2A4BA844" w14:textId="77777777" w:rsidR="00366975" w:rsidRDefault="004D1501">
            <w:pPr>
              <w:widowControl w:val="0"/>
              <w:spacing w:line="276" w:lineRule="auto"/>
              <w:jc w:val="center"/>
              <w:rPr>
                <w:rFonts w:cs="Arial"/>
                <w:color w:val="000000"/>
              </w:rPr>
            </w:pPr>
            <w:r>
              <w:rPr>
                <w:rFonts w:ascii="Times New Roman" w:hAnsi="Times New Roman" w:cs="Arial"/>
                <w:color w:val="000000"/>
                <w:szCs w:val="20"/>
              </w:rPr>
              <w:t>1 litro</w:t>
            </w:r>
          </w:p>
        </w:tc>
        <w:tc>
          <w:tcPr>
            <w:tcW w:w="1564" w:type="dxa"/>
            <w:tcBorders>
              <w:left w:val="single" w:sz="4" w:space="0" w:color="000001"/>
              <w:bottom w:val="single" w:sz="4" w:space="0" w:color="000001"/>
              <w:right w:val="single" w:sz="4" w:space="0" w:color="000001"/>
            </w:tcBorders>
            <w:shd w:val="clear" w:color="auto" w:fill="auto"/>
            <w:vAlign w:val="center"/>
          </w:tcPr>
          <w:p w14:paraId="3382F40C" w14:textId="77777777" w:rsidR="00366975" w:rsidRDefault="004D1501">
            <w:pPr>
              <w:widowControl w:val="0"/>
              <w:spacing w:line="276" w:lineRule="auto"/>
              <w:jc w:val="center"/>
              <w:rPr>
                <w:rFonts w:cs="Arial"/>
                <w:color w:val="000000"/>
              </w:rPr>
            </w:pPr>
            <w:r>
              <w:rPr>
                <w:rFonts w:ascii="Times New Roman" w:hAnsi="Times New Roman" w:cs="Arial"/>
                <w:color w:val="000000"/>
                <w:szCs w:val="20"/>
              </w:rPr>
              <w:t>40</w:t>
            </w:r>
          </w:p>
        </w:tc>
      </w:tr>
      <w:tr w:rsidR="00366975" w14:paraId="6506C82A" w14:textId="77777777">
        <w:tc>
          <w:tcPr>
            <w:tcW w:w="707" w:type="dxa"/>
            <w:tcBorders>
              <w:left w:val="single" w:sz="4" w:space="0" w:color="000001"/>
              <w:bottom w:val="single" w:sz="4" w:space="0" w:color="000001"/>
              <w:right w:val="single" w:sz="4" w:space="0" w:color="000001"/>
            </w:tcBorders>
            <w:shd w:val="clear" w:color="auto" w:fill="auto"/>
            <w:vAlign w:val="center"/>
          </w:tcPr>
          <w:p w14:paraId="47316183" w14:textId="77777777" w:rsidR="00366975" w:rsidRDefault="004D1501">
            <w:pPr>
              <w:widowControl w:val="0"/>
              <w:spacing w:line="276" w:lineRule="auto"/>
              <w:jc w:val="center"/>
            </w:pPr>
            <w:r>
              <w:t>21</w:t>
            </w:r>
          </w:p>
        </w:tc>
        <w:tc>
          <w:tcPr>
            <w:tcW w:w="3686" w:type="dxa"/>
            <w:tcBorders>
              <w:left w:val="single" w:sz="4" w:space="0" w:color="000001"/>
              <w:bottom w:val="single" w:sz="4" w:space="0" w:color="000001"/>
              <w:right w:val="single" w:sz="4" w:space="0" w:color="000001"/>
            </w:tcBorders>
            <w:shd w:val="clear" w:color="auto" w:fill="auto"/>
            <w:vAlign w:val="center"/>
          </w:tcPr>
          <w:p w14:paraId="4C76ADCA" w14:textId="77777777" w:rsidR="00366975" w:rsidRDefault="004D1501">
            <w:pPr>
              <w:widowControl w:val="0"/>
              <w:spacing w:line="288" w:lineRule="auto"/>
              <w:jc w:val="both"/>
              <w:rPr>
                <w:rFonts w:cs="Arial"/>
              </w:rPr>
            </w:pPr>
            <w:r>
              <w:rPr>
                <w:rFonts w:ascii="Times New Roman" w:hAnsi="Times New Roman" w:cs="Arial"/>
                <w:szCs w:val="20"/>
              </w:rPr>
              <w:t>Lustrador móveis, componentes: ceras naturais, aroma: lavanda, aplicação: móveis e superfícies lisas</w:t>
            </w:r>
          </w:p>
        </w:tc>
        <w:tc>
          <w:tcPr>
            <w:tcW w:w="1133" w:type="dxa"/>
            <w:tcBorders>
              <w:left w:val="single" w:sz="4" w:space="0" w:color="000001"/>
              <w:bottom w:val="single" w:sz="4" w:space="0" w:color="000001"/>
              <w:right w:val="single" w:sz="4" w:space="0" w:color="000001"/>
            </w:tcBorders>
            <w:shd w:val="clear" w:color="auto" w:fill="auto"/>
            <w:vAlign w:val="center"/>
          </w:tcPr>
          <w:p w14:paraId="7FF5F7FE" w14:textId="77777777" w:rsidR="00366975" w:rsidRDefault="004D1501">
            <w:pPr>
              <w:widowControl w:val="0"/>
              <w:spacing w:line="276" w:lineRule="auto"/>
              <w:jc w:val="center"/>
              <w:rPr>
                <w:rFonts w:cs="Arial"/>
                <w:color w:val="000000"/>
              </w:rPr>
            </w:pPr>
            <w:r>
              <w:rPr>
                <w:rFonts w:ascii="Times New Roman" w:hAnsi="Times New Roman" w:cs="Arial"/>
                <w:color w:val="000000"/>
                <w:szCs w:val="20"/>
              </w:rPr>
              <w:t>226950</w:t>
            </w:r>
          </w:p>
        </w:tc>
        <w:tc>
          <w:tcPr>
            <w:tcW w:w="1132" w:type="dxa"/>
            <w:tcBorders>
              <w:left w:val="single" w:sz="4" w:space="0" w:color="000001"/>
              <w:bottom w:val="single" w:sz="4" w:space="0" w:color="000001"/>
              <w:right w:val="single" w:sz="4" w:space="0" w:color="000001"/>
            </w:tcBorders>
            <w:shd w:val="clear" w:color="auto" w:fill="auto"/>
            <w:vAlign w:val="center"/>
          </w:tcPr>
          <w:p w14:paraId="1A37D4C5" w14:textId="77777777" w:rsidR="00366975" w:rsidRDefault="004D1501">
            <w:pPr>
              <w:widowControl w:val="0"/>
              <w:spacing w:line="276" w:lineRule="auto"/>
              <w:jc w:val="center"/>
              <w:rPr>
                <w:rFonts w:cs="Arial"/>
                <w:color w:val="000000"/>
              </w:rPr>
            </w:pPr>
            <w:r>
              <w:rPr>
                <w:rFonts w:ascii="Times New Roman" w:hAnsi="Times New Roman" w:cs="Arial"/>
                <w:color w:val="000000"/>
                <w:szCs w:val="20"/>
              </w:rPr>
              <w:t>Frasco</w:t>
            </w:r>
          </w:p>
          <w:p w14:paraId="6AEA4907" w14:textId="77777777" w:rsidR="00366975" w:rsidRDefault="004D1501">
            <w:pPr>
              <w:widowControl w:val="0"/>
              <w:spacing w:line="276" w:lineRule="auto"/>
              <w:jc w:val="center"/>
              <w:rPr>
                <w:rFonts w:cs="Arial"/>
                <w:color w:val="000000"/>
              </w:rPr>
            </w:pPr>
            <w:r>
              <w:rPr>
                <w:rFonts w:ascii="Times New Roman" w:hAnsi="Times New Roman" w:cs="Arial"/>
                <w:color w:val="000000"/>
                <w:szCs w:val="20"/>
              </w:rPr>
              <w:t>200 ml</w:t>
            </w:r>
          </w:p>
        </w:tc>
        <w:tc>
          <w:tcPr>
            <w:tcW w:w="1564" w:type="dxa"/>
            <w:tcBorders>
              <w:left w:val="single" w:sz="4" w:space="0" w:color="000001"/>
              <w:bottom w:val="single" w:sz="4" w:space="0" w:color="000001"/>
              <w:right w:val="single" w:sz="4" w:space="0" w:color="000001"/>
            </w:tcBorders>
            <w:shd w:val="clear" w:color="auto" w:fill="auto"/>
            <w:vAlign w:val="center"/>
          </w:tcPr>
          <w:p w14:paraId="39008BFA" w14:textId="77777777" w:rsidR="00366975" w:rsidRDefault="004D1501">
            <w:pPr>
              <w:widowControl w:val="0"/>
              <w:spacing w:line="276" w:lineRule="auto"/>
              <w:jc w:val="center"/>
              <w:rPr>
                <w:rFonts w:cs="Arial"/>
                <w:color w:val="000000"/>
              </w:rPr>
            </w:pPr>
            <w:r>
              <w:rPr>
                <w:rFonts w:ascii="Times New Roman" w:hAnsi="Times New Roman" w:cs="Arial"/>
                <w:color w:val="000000"/>
                <w:szCs w:val="20"/>
              </w:rPr>
              <w:t>50</w:t>
            </w:r>
          </w:p>
        </w:tc>
      </w:tr>
      <w:tr w:rsidR="00366975" w14:paraId="0CEB702E" w14:textId="77777777">
        <w:tc>
          <w:tcPr>
            <w:tcW w:w="707" w:type="dxa"/>
            <w:tcBorders>
              <w:left w:val="single" w:sz="4" w:space="0" w:color="000001"/>
              <w:bottom w:val="single" w:sz="4" w:space="0" w:color="000001"/>
              <w:right w:val="single" w:sz="4" w:space="0" w:color="000001"/>
            </w:tcBorders>
            <w:shd w:val="clear" w:color="auto" w:fill="auto"/>
            <w:vAlign w:val="center"/>
          </w:tcPr>
          <w:p w14:paraId="5039E500" w14:textId="77777777" w:rsidR="00366975" w:rsidRDefault="004D1501">
            <w:pPr>
              <w:widowControl w:val="0"/>
              <w:spacing w:line="276" w:lineRule="auto"/>
              <w:jc w:val="center"/>
            </w:pPr>
            <w:r>
              <w:t>22</w:t>
            </w:r>
          </w:p>
        </w:tc>
        <w:tc>
          <w:tcPr>
            <w:tcW w:w="3686" w:type="dxa"/>
            <w:tcBorders>
              <w:left w:val="single" w:sz="4" w:space="0" w:color="000001"/>
              <w:bottom w:val="single" w:sz="4" w:space="0" w:color="000001"/>
              <w:right w:val="single" w:sz="4" w:space="0" w:color="000001"/>
            </w:tcBorders>
            <w:shd w:val="clear" w:color="auto" w:fill="auto"/>
            <w:vAlign w:val="center"/>
          </w:tcPr>
          <w:p w14:paraId="5813007F" w14:textId="77777777" w:rsidR="00366975" w:rsidRDefault="004D1501">
            <w:pPr>
              <w:widowControl w:val="0"/>
              <w:spacing w:line="288" w:lineRule="auto"/>
              <w:jc w:val="both"/>
              <w:rPr>
                <w:rFonts w:ascii="Times New Roman" w:hAnsi="Times New Roman"/>
                <w:szCs w:val="20"/>
              </w:rPr>
            </w:pPr>
            <w:r>
              <w:rPr>
                <w:rFonts w:ascii="Times New Roman" w:hAnsi="Times New Roman" w:cs="Arial"/>
                <w:szCs w:val="20"/>
              </w:rPr>
              <w:t>Luva borracha, material: l</w:t>
            </w:r>
            <w:r>
              <w:rPr>
                <w:rFonts w:ascii="Times New Roman" w:hAnsi="Times New Roman"/>
                <w:szCs w:val="20"/>
              </w:rPr>
              <w:t>átex antiderrapante, tamanho: grande, características adicionais: sem forro, uso: limpeza em geral</w:t>
            </w:r>
          </w:p>
        </w:tc>
        <w:tc>
          <w:tcPr>
            <w:tcW w:w="1133" w:type="dxa"/>
            <w:tcBorders>
              <w:left w:val="single" w:sz="4" w:space="0" w:color="000001"/>
              <w:bottom w:val="single" w:sz="4" w:space="0" w:color="000001"/>
              <w:right w:val="single" w:sz="4" w:space="0" w:color="000001"/>
            </w:tcBorders>
            <w:shd w:val="clear" w:color="auto" w:fill="auto"/>
            <w:vAlign w:val="center"/>
          </w:tcPr>
          <w:p w14:paraId="6C06FD9F" w14:textId="77777777" w:rsidR="00366975" w:rsidRDefault="004D1501">
            <w:pPr>
              <w:widowControl w:val="0"/>
              <w:spacing w:line="276" w:lineRule="auto"/>
              <w:jc w:val="center"/>
              <w:rPr>
                <w:rFonts w:ascii="Times New Roman" w:hAnsi="Times New Roman" w:cs="Arial"/>
                <w:color w:val="000000"/>
                <w:szCs w:val="20"/>
              </w:rPr>
            </w:pPr>
            <w:r>
              <w:rPr>
                <w:rFonts w:ascii="Times New Roman" w:hAnsi="Times New Roman" w:cs="Arial"/>
                <w:color w:val="000000"/>
                <w:szCs w:val="20"/>
              </w:rPr>
              <w:t>327841</w:t>
            </w:r>
          </w:p>
        </w:tc>
        <w:tc>
          <w:tcPr>
            <w:tcW w:w="1132" w:type="dxa"/>
            <w:tcBorders>
              <w:left w:val="single" w:sz="4" w:space="0" w:color="000001"/>
              <w:bottom w:val="single" w:sz="4" w:space="0" w:color="000001"/>
              <w:right w:val="single" w:sz="4" w:space="0" w:color="000001"/>
            </w:tcBorders>
            <w:shd w:val="clear" w:color="auto" w:fill="auto"/>
            <w:vAlign w:val="center"/>
          </w:tcPr>
          <w:p w14:paraId="633CB5C5" w14:textId="77777777" w:rsidR="00366975" w:rsidRDefault="004D1501">
            <w:pPr>
              <w:widowControl w:val="0"/>
              <w:spacing w:line="276" w:lineRule="auto"/>
              <w:jc w:val="center"/>
              <w:rPr>
                <w:rFonts w:cs="Arial"/>
                <w:color w:val="000000"/>
              </w:rPr>
            </w:pPr>
            <w:r>
              <w:rPr>
                <w:rFonts w:ascii="Times New Roman" w:hAnsi="Times New Roman" w:cs="Arial"/>
                <w:color w:val="000000"/>
                <w:szCs w:val="20"/>
              </w:rPr>
              <w:t>Par</w:t>
            </w:r>
          </w:p>
        </w:tc>
        <w:tc>
          <w:tcPr>
            <w:tcW w:w="1564" w:type="dxa"/>
            <w:tcBorders>
              <w:left w:val="single" w:sz="4" w:space="0" w:color="000001"/>
              <w:bottom w:val="single" w:sz="4" w:space="0" w:color="000001"/>
              <w:right w:val="single" w:sz="4" w:space="0" w:color="000001"/>
            </w:tcBorders>
            <w:shd w:val="clear" w:color="auto" w:fill="auto"/>
            <w:vAlign w:val="center"/>
          </w:tcPr>
          <w:p w14:paraId="2B162DE5" w14:textId="77777777" w:rsidR="00366975" w:rsidRDefault="004D1501">
            <w:pPr>
              <w:widowControl w:val="0"/>
              <w:spacing w:line="276" w:lineRule="auto"/>
              <w:jc w:val="center"/>
              <w:rPr>
                <w:rFonts w:ascii="Times New Roman" w:eastAsia="Calibri" w:hAnsi="Times New Roman" w:cs="Arial"/>
                <w:color w:val="000000"/>
                <w:szCs w:val="20"/>
                <w:lang w:eastAsia="en-US"/>
              </w:rPr>
            </w:pPr>
            <w:r>
              <w:rPr>
                <w:rFonts w:ascii="Times New Roman" w:eastAsia="Calibri" w:hAnsi="Times New Roman" w:cs="Arial"/>
                <w:color w:val="000000"/>
                <w:szCs w:val="20"/>
                <w:lang w:eastAsia="en-US"/>
              </w:rPr>
              <w:t>150</w:t>
            </w:r>
          </w:p>
        </w:tc>
      </w:tr>
      <w:tr w:rsidR="00366975" w14:paraId="59C68418" w14:textId="77777777">
        <w:tc>
          <w:tcPr>
            <w:tcW w:w="707" w:type="dxa"/>
            <w:tcBorders>
              <w:left w:val="single" w:sz="4" w:space="0" w:color="000001"/>
              <w:bottom w:val="single" w:sz="4" w:space="0" w:color="000001"/>
              <w:right w:val="single" w:sz="4" w:space="0" w:color="000001"/>
            </w:tcBorders>
            <w:shd w:val="clear" w:color="auto" w:fill="auto"/>
            <w:vAlign w:val="center"/>
          </w:tcPr>
          <w:p w14:paraId="3F3B3ADA" w14:textId="77777777" w:rsidR="00366975" w:rsidRDefault="004D1501">
            <w:pPr>
              <w:widowControl w:val="0"/>
              <w:spacing w:line="276" w:lineRule="auto"/>
              <w:jc w:val="center"/>
            </w:pPr>
            <w:r>
              <w:t>23</w:t>
            </w:r>
          </w:p>
        </w:tc>
        <w:tc>
          <w:tcPr>
            <w:tcW w:w="3686" w:type="dxa"/>
            <w:tcBorders>
              <w:left w:val="single" w:sz="4" w:space="0" w:color="000001"/>
              <w:bottom w:val="single" w:sz="4" w:space="0" w:color="000001"/>
              <w:right w:val="single" w:sz="4" w:space="0" w:color="000001"/>
            </w:tcBorders>
            <w:shd w:val="clear" w:color="auto" w:fill="auto"/>
            <w:vAlign w:val="center"/>
          </w:tcPr>
          <w:p w14:paraId="5E4D8221" w14:textId="77777777" w:rsidR="00366975" w:rsidRDefault="004D1501">
            <w:pPr>
              <w:widowControl w:val="0"/>
              <w:spacing w:line="288" w:lineRule="auto"/>
              <w:jc w:val="both"/>
              <w:rPr>
                <w:rFonts w:ascii="Times New Roman" w:hAnsi="Times New Roman" w:cs="Arial"/>
                <w:szCs w:val="20"/>
              </w:rPr>
            </w:pPr>
            <w:r>
              <w:rPr>
                <w:rFonts w:ascii="Times New Roman" w:hAnsi="Times New Roman" w:cs="Arial"/>
                <w:szCs w:val="20"/>
              </w:rPr>
              <w:t>Pá coletora lixo, material coletor: metal galvanizado, material cabo: madeira plástificada, comprimento cabo:80 cm, comprimento:20 cm</w:t>
            </w:r>
          </w:p>
        </w:tc>
        <w:tc>
          <w:tcPr>
            <w:tcW w:w="1133" w:type="dxa"/>
            <w:tcBorders>
              <w:left w:val="single" w:sz="4" w:space="0" w:color="000001"/>
              <w:bottom w:val="single" w:sz="4" w:space="0" w:color="000001"/>
              <w:right w:val="single" w:sz="4" w:space="0" w:color="000001"/>
            </w:tcBorders>
            <w:shd w:val="clear" w:color="auto" w:fill="auto"/>
            <w:vAlign w:val="center"/>
          </w:tcPr>
          <w:p w14:paraId="5E860A06" w14:textId="77777777" w:rsidR="00366975" w:rsidRDefault="004D1501">
            <w:pPr>
              <w:widowControl w:val="0"/>
              <w:spacing w:line="276" w:lineRule="auto"/>
              <w:jc w:val="center"/>
              <w:rPr>
                <w:rFonts w:ascii="Times New Roman" w:hAnsi="Times New Roman" w:cs="Arial"/>
                <w:color w:val="000000"/>
                <w:szCs w:val="20"/>
              </w:rPr>
            </w:pPr>
            <w:r>
              <w:rPr>
                <w:rFonts w:ascii="Times New Roman" w:hAnsi="Times New Roman" w:cs="Arial"/>
                <w:color w:val="000000"/>
                <w:szCs w:val="20"/>
              </w:rPr>
              <w:t>357900</w:t>
            </w:r>
          </w:p>
        </w:tc>
        <w:tc>
          <w:tcPr>
            <w:tcW w:w="1132" w:type="dxa"/>
            <w:tcBorders>
              <w:left w:val="single" w:sz="4" w:space="0" w:color="000001"/>
              <w:bottom w:val="single" w:sz="4" w:space="0" w:color="000001"/>
              <w:right w:val="single" w:sz="4" w:space="0" w:color="000001"/>
            </w:tcBorders>
            <w:shd w:val="clear" w:color="auto" w:fill="auto"/>
            <w:vAlign w:val="center"/>
          </w:tcPr>
          <w:p w14:paraId="573B6072" w14:textId="77777777" w:rsidR="00366975" w:rsidRDefault="004D1501">
            <w:pPr>
              <w:widowControl w:val="0"/>
              <w:spacing w:line="276" w:lineRule="auto"/>
              <w:jc w:val="center"/>
              <w:rPr>
                <w:rFonts w:cs="Arial"/>
                <w:color w:val="000000"/>
              </w:rPr>
            </w:pPr>
            <w:r>
              <w:rPr>
                <w:rFonts w:ascii="Times New Roman" w:hAnsi="Times New Roman" w:cs="Arial"/>
                <w:color w:val="000000"/>
                <w:szCs w:val="20"/>
              </w:rPr>
              <w:t>Unidade</w:t>
            </w:r>
          </w:p>
        </w:tc>
        <w:tc>
          <w:tcPr>
            <w:tcW w:w="1564" w:type="dxa"/>
            <w:tcBorders>
              <w:left w:val="single" w:sz="4" w:space="0" w:color="000001"/>
              <w:bottom w:val="single" w:sz="4" w:space="0" w:color="000001"/>
              <w:right w:val="single" w:sz="4" w:space="0" w:color="000001"/>
            </w:tcBorders>
            <w:shd w:val="clear" w:color="auto" w:fill="auto"/>
            <w:vAlign w:val="center"/>
          </w:tcPr>
          <w:p w14:paraId="1BEFCE35" w14:textId="77777777" w:rsidR="00366975" w:rsidRDefault="004D1501">
            <w:pPr>
              <w:widowControl w:val="0"/>
              <w:spacing w:line="276" w:lineRule="auto"/>
              <w:jc w:val="center"/>
              <w:rPr>
                <w:rFonts w:cs="Arial"/>
                <w:color w:val="000000"/>
              </w:rPr>
            </w:pPr>
            <w:r>
              <w:rPr>
                <w:rFonts w:ascii="Times New Roman" w:hAnsi="Times New Roman" w:cs="Arial"/>
                <w:color w:val="000000"/>
                <w:szCs w:val="20"/>
              </w:rPr>
              <w:t>60</w:t>
            </w:r>
          </w:p>
        </w:tc>
      </w:tr>
      <w:tr w:rsidR="00366975" w14:paraId="027C31B6" w14:textId="77777777">
        <w:tc>
          <w:tcPr>
            <w:tcW w:w="707" w:type="dxa"/>
            <w:tcBorders>
              <w:left w:val="single" w:sz="4" w:space="0" w:color="000001"/>
              <w:bottom w:val="single" w:sz="4" w:space="0" w:color="000001"/>
              <w:right w:val="single" w:sz="4" w:space="0" w:color="000001"/>
            </w:tcBorders>
            <w:shd w:val="clear" w:color="auto" w:fill="auto"/>
            <w:vAlign w:val="center"/>
          </w:tcPr>
          <w:p w14:paraId="2FC67971" w14:textId="77777777" w:rsidR="00366975" w:rsidRDefault="004D1501">
            <w:pPr>
              <w:widowControl w:val="0"/>
              <w:spacing w:line="276" w:lineRule="auto"/>
              <w:jc w:val="center"/>
            </w:pPr>
            <w:r>
              <w:t>24</w:t>
            </w:r>
          </w:p>
        </w:tc>
        <w:tc>
          <w:tcPr>
            <w:tcW w:w="3686" w:type="dxa"/>
            <w:tcBorders>
              <w:left w:val="single" w:sz="4" w:space="0" w:color="000001"/>
              <w:bottom w:val="single" w:sz="4" w:space="0" w:color="000001"/>
              <w:right w:val="single" w:sz="4" w:space="0" w:color="000001"/>
            </w:tcBorders>
            <w:shd w:val="clear" w:color="auto" w:fill="auto"/>
            <w:vAlign w:val="center"/>
          </w:tcPr>
          <w:p w14:paraId="6C2DAD07" w14:textId="77777777" w:rsidR="00366975" w:rsidRDefault="004D1501">
            <w:pPr>
              <w:widowControl w:val="0"/>
              <w:spacing w:line="288" w:lineRule="auto"/>
              <w:jc w:val="both"/>
              <w:rPr>
                <w:rFonts w:ascii="Times New Roman" w:hAnsi="Times New Roman" w:cs="Arial"/>
                <w:szCs w:val="20"/>
              </w:rPr>
            </w:pPr>
            <w:r>
              <w:rPr>
                <w:rFonts w:ascii="Times New Roman" w:hAnsi="Times New Roman" w:cs="Arial"/>
                <w:szCs w:val="20"/>
              </w:rPr>
              <w:t>Palha aço, material: aço carbono, abrasividade: alta, aplicação: limpeza em geral</w:t>
            </w:r>
          </w:p>
        </w:tc>
        <w:tc>
          <w:tcPr>
            <w:tcW w:w="1133" w:type="dxa"/>
            <w:tcBorders>
              <w:left w:val="single" w:sz="4" w:space="0" w:color="000001"/>
              <w:bottom w:val="single" w:sz="4" w:space="0" w:color="000001"/>
              <w:right w:val="single" w:sz="4" w:space="0" w:color="000001"/>
            </w:tcBorders>
            <w:shd w:val="clear" w:color="auto" w:fill="auto"/>
            <w:vAlign w:val="center"/>
          </w:tcPr>
          <w:p w14:paraId="2F53E29A" w14:textId="77777777" w:rsidR="00366975" w:rsidRDefault="004D1501">
            <w:pPr>
              <w:widowControl w:val="0"/>
              <w:spacing w:line="276" w:lineRule="auto"/>
              <w:jc w:val="center"/>
              <w:rPr>
                <w:rFonts w:ascii="Times New Roman" w:hAnsi="Times New Roman" w:cs="Arial"/>
                <w:color w:val="000000"/>
                <w:szCs w:val="20"/>
              </w:rPr>
            </w:pPr>
            <w:r>
              <w:rPr>
                <w:rFonts w:ascii="Times New Roman" w:hAnsi="Times New Roman" w:cs="Arial"/>
                <w:color w:val="000000"/>
                <w:szCs w:val="20"/>
              </w:rPr>
              <w:t>241726</w:t>
            </w:r>
          </w:p>
        </w:tc>
        <w:tc>
          <w:tcPr>
            <w:tcW w:w="1132" w:type="dxa"/>
            <w:tcBorders>
              <w:left w:val="single" w:sz="4" w:space="0" w:color="000001"/>
              <w:bottom w:val="single" w:sz="4" w:space="0" w:color="000001"/>
              <w:right w:val="single" w:sz="4" w:space="0" w:color="000001"/>
            </w:tcBorders>
            <w:shd w:val="clear" w:color="auto" w:fill="auto"/>
            <w:vAlign w:val="center"/>
          </w:tcPr>
          <w:p w14:paraId="4028E791" w14:textId="77777777" w:rsidR="00366975" w:rsidRDefault="004D1501">
            <w:pPr>
              <w:widowControl w:val="0"/>
              <w:spacing w:line="276" w:lineRule="auto"/>
              <w:jc w:val="center"/>
              <w:rPr>
                <w:rFonts w:cs="Arial"/>
                <w:color w:val="000000"/>
              </w:rPr>
            </w:pPr>
            <w:r>
              <w:rPr>
                <w:rFonts w:ascii="Times New Roman" w:hAnsi="Times New Roman" w:cs="Arial"/>
                <w:color w:val="000000"/>
                <w:szCs w:val="20"/>
              </w:rPr>
              <w:t>Unidade</w:t>
            </w:r>
          </w:p>
        </w:tc>
        <w:tc>
          <w:tcPr>
            <w:tcW w:w="1564" w:type="dxa"/>
            <w:tcBorders>
              <w:left w:val="single" w:sz="4" w:space="0" w:color="000001"/>
              <w:bottom w:val="single" w:sz="4" w:space="0" w:color="000001"/>
              <w:right w:val="single" w:sz="4" w:space="0" w:color="000001"/>
            </w:tcBorders>
            <w:shd w:val="clear" w:color="auto" w:fill="auto"/>
            <w:vAlign w:val="center"/>
          </w:tcPr>
          <w:p w14:paraId="7C48734C" w14:textId="77777777" w:rsidR="00366975" w:rsidRDefault="004D1501">
            <w:pPr>
              <w:widowControl w:val="0"/>
              <w:spacing w:line="276" w:lineRule="auto"/>
              <w:jc w:val="center"/>
              <w:rPr>
                <w:rFonts w:ascii="Times New Roman" w:eastAsia="Calibri" w:hAnsi="Times New Roman" w:cs="Arial"/>
                <w:color w:val="000000"/>
                <w:szCs w:val="20"/>
                <w:lang w:eastAsia="en-US"/>
              </w:rPr>
            </w:pPr>
            <w:r>
              <w:rPr>
                <w:rFonts w:ascii="Times New Roman" w:eastAsia="Calibri" w:hAnsi="Times New Roman" w:cs="Arial"/>
                <w:color w:val="000000"/>
                <w:szCs w:val="20"/>
                <w:lang w:eastAsia="en-US"/>
              </w:rPr>
              <w:t>80</w:t>
            </w:r>
          </w:p>
        </w:tc>
      </w:tr>
      <w:tr w:rsidR="00366975" w14:paraId="46780620" w14:textId="77777777">
        <w:tc>
          <w:tcPr>
            <w:tcW w:w="707" w:type="dxa"/>
            <w:tcBorders>
              <w:left w:val="single" w:sz="4" w:space="0" w:color="000001"/>
              <w:bottom w:val="single" w:sz="4" w:space="0" w:color="000001"/>
              <w:right w:val="single" w:sz="4" w:space="0" w:color="000001"/>
            </w:tcBorders>
            <w:shd w:val="clear" w:color="auto" w:fill="auto"/>
            <w:vAlign w:val="center"/>
          </w:tcPr>
          <w:p w14:paraId="718BB369" w14:textId="77777777" w:rsidR="00366975" w:rsidRDefault="004D1501">
            <w:pPr>
              <w:widowControl w:val="0"/>
              <w:spacing w:line="276" w:lineRule="auto"/>
              <w:jc w:val="center"/>
            </w:pPr>
            <w:r>
              <w:t>25</w:t>
            </w:r>
          </w:p>
        </w:tc>
        <w:tc>
          <w:tcPr>
            <w:tcW w:w="3686" w:type="dxa"/>
            <w:tcBorders>
              <w:left w:val="single" w:sz="4" w:space="0" w:color="000001"/>
              <w:bottom w:val="single" w:sz="4" w:space="0" w:color="000001"/>
              <w:right w:val="single" w:sz="4" w:space="0" w:color="000001"/>
            </w:tcBorders>
            <w:shd w:val="clear" w:color="auto" w:fill="auto"/>
            <w:vAlign w:val="center"/>
          </w:tcPr>
          <w:p w14:paraId="176EA801" w14:textId="77777777" w:rsidR="00366975" w:rsidRDefault="004D1501">
            <w:pPr>
              <w:widowControl w:val="0"/>
              <w:spacing w:line="288" w:lineRule="auto"/>
              <w:jc w:val="both"/>
              <w:rPr>
                <w:rFonts w:cs="Arial"/>
              </w:rPr>
            </w:pPr>
            <w:r>
              <w:rPr>
                <w:rFonts w:ascii="Times New Roman" w:hAnsi="Times New Roman" w:cs="Arial"/>
                <w:szCs w:val="20"/>
              </w:rPr>
              <w:t>Pano de limpeza de chão, 100% algodão, tipo toalha</w:t>
            </w:r>
          </w:p>
        </w:tc>
        <w:tc>
          <w:tcPr>
            <w:tcW w:w="1133" w:type="dxa"/>
            <w:tcBorders>
              <w:left w:val="single" w:sz="4" w:space="0" w:color="000001"/>
              <w:bottom w:val="single" w:sz="4" w:space="0" w:color="000001"/>
              <w:right w:val="single" w:sz="4" w:space="0" w:color="000001"/>
            </w:tcBorders>
            <w:shd w:val="clear" w:color="auto" w:fill="auto"/>
            <w:vAlign w:val="center"/>
          </w:tcPr>
          <w:p w14:paraId="0B2FE54A" w14:textId="77777777" w:rsidR="00366975" w:rsidRDefault="004D1501">
            <w:pPr>
              <w:widowControl w:val="0"/>
              <w:spacing w:line="276" w:lineRule="auto"/>
              <w:jc w:val="center"/>
              <w:rPr>
                <w:rFonts w:cs="Arial"/>
                <w:color w:val="000000"/>
              </w:rPr>
            </w:pPr>
            <w:r>
              <w:rPr>
                <w:rFonts w:ascii="Times New Roman" w:hAnsi="Times New Roman" w:cs="Arial"/>
                <w:color w:val="000000"/>
                <w:szCs w:val="20"/>
              </w:rPr>
              <w:t>481028</w:t>
            </w:r>
          </w:p>
        </w:tc>
        <w:tc>
          <w:tcPr>
            <w:tcW w:w="1132" w:type="dxa"/>
            <w:tcBorders>
              <w:left w:val="single" w:sz="4" w:space="0" w:color="000001"/>
              <w:bottom w:val="single" w:sz="4" w:space="0" w:color="000001"/>
              <w:right w:val="single" w:sz="4" w:space="0" w:color="000001"/>
            </w:tcBorders>
            <w:shd w:val="clear" w:color="auto" w:fill="auto"/>
            <w:vAlign w:val="center"/>
          </w:tcPr>
          <w:p w14:paraId="477C00D4" w14:textId="77777777" w:rsidR="00366975" w:rsidRDefault="004D1501">
            <w:pPr>
              <w:widowControl w:val="0"/>
              <w:spacing w:line="276" w:lineRule="auto"/>
              <w:jc w:val="center"/>
              <w:rPr>
                <w:rFonts w:cs="Arial"/>
                <w:color w:val="000000"/>
              </w:rPr>
            </w:pPr>
            <w:r>
              <w:rPr>
                <w:rFonts w:ascii="Times New Roman" w:hAnsi="Times New Roman" w:cs="Arial"/>
                <w:color w:val="000000"/>
                <w:szCs w:val="20"/>
              </w:rPr>
              <w:t>Unidade</w:t>
            </w:r>
          </w:p>
        </w:tc>
        <w:tc>
          <w:tcPr>
            <w:tcW w:w="1564" w:type="dxa"/>
            <w:tcBorders>
              <w:left w:val="single" w:sz="4" w:space="0" w:color="000001"/>
              <w:bottom w:val="single" w:sz="4" w:space="0" w:color="000001"/>
              <w:right w:val="single" w:sz="4" w:space="0" w:color="000001"/>
            </w:tcBorders>
            <w:shd w:val="clear" w:color="auto" w:fill="auto"/>
            <w:vAlign w:val="center"/>
          </w:tcPr>
          <w:p w14:paraId="7B38A0A6" w14:textId="77777777" w:rsidR="00366975" w:rsidRDefault="004D1501">
            <w:pPr>
              <w:widowControl w:val="0"/>
              <w:spacing w:line="276" w:lineRule="auto"/>
              <w:jc w:val="center"/>
              <w:rPr>
                <w:rFonts w:ascii="Times New Roman" w:hAnsi="Times New Roman"/>
                <w:szCs w:val="20"/>
              </w:rPr>
            </w:pPr>
            <w:r>
              <w:rPr>
                <w:rFonts w:ascii="Times New Roman" w:eastAsia="Calibri" w:hAnsi="Times New Roman" w:cs="Arial"/>
                <w:color w:val="000000"/>
                <w:szCs w:val="20"/>
                <w:lang w:eastAsia="en-US"/>
              </w:rPr>
              <w:t>4</w:t>
            </w:r>
            <w:r>
              <w:rPr>
                <w:rFonts w:ascii="Times New Roman" w:hAnsi="Times New Roman" w:cs="Arial"/>
                <w:color w:val="000000"/>
                <w:szCs w:val="20"/>
              </w:rPr>
              <w:t>00</w:t>
            </w:r>
          </w:p>
        </w:tc>
      </w:tr>
      <w:tr w:rsidR="00366975" w14:paraId="77A5F03A" w14:textId="77777777">
        <w:tc>
          <w:tcPr>
            <w:tcW w:w="707" w:type="dxa"/>
            <w:tcBorders>
              <w:left w:val="single" w:sz="4" w:space="0" w:color="000001"/>
              <w:bottom w:val="single" w:sz="4" w:space="0" w:color="000001"/>
              <w:right w:val="single" w:sz="4" w:space="0" w:color="000001"/>
            </w:tcBorders>
            <w:shd w:val="clear" w:color="auto" w:fill="auto"/>
            <w:vAlign w:val="center"/>
          </w:tcPr>
          <w:p w14:paraId="058FE35A" w14:textId="77777777" w:rsidR="00366975" w:rsidRDefault="004D1501">
            <w:pPr>
              <w:widowControl w:val="0"/>
              <w:spacing w:line="276" w:lineRule="auto"/>
              <w:jc w:val="center"/>
            </w:pPr>
            <w:r>
              <w:t>26</w:t>
            </w:r>
          </w:p>
        </w:tc>
        <w:tc>
          <w:tcPr>
            <w:tcW w:w="3686" w:type="dxa"/>
            <w:tcBorders>
              <w:left w:val="single" w:sz="4" w:space="0" w:color="000001"/>
              <w:bottom w:val="single" w:sz="4" w:space="0" w:color="000001"/>
              <w:right w:val="single" w:sz="4" w:space="0" w:color="000001"/>
            </w:tcBorders>
            <w:shd w:val="clear" w:color="auto" w:fill="auto"/>
            <w:vAlign w:val="center"/>
          </w:tcPr>
          <w:p w14:paraId="7C11B27B" w14:textId="77777777" w:rsidR="00366975" w:rsidRDefault="004D1501">
            <w:pPr>
              <w:widowControl w:val="0"/>
              <w:spacing w:line="288" w:lineRule="auto"/>
              <w:jc w:val="both"/>
              <w:rPr>
                <w:rFonts w:cs="Arial"/>
              </w:rPr>
            </w:pPr>
            <w:r>
              <w:rPr>
                <w:rFonts w:ascii="Times New Roman" w:hAnsi="Times New Roman" w:cs="Arial"/>
                <w:szCs w:val="20"/>
              </w:rPr>
              <w:t>Pano de prato, algodão alvejado, comprimento 68cm, largura 40cm, cores diversas (estampado), alto nível de absorção</w:t>
            </w:r>
          </w:p>
        </w:tc>
        <w:tc>
          <w:tcPr>
            <w:tcW w:w="1133" w:type="dxa"/>
            <w:tcBorders>
              <w:left w:val="single" w:sz="4" w:space="0" w:color="000001"/>
              <w:bottom w:val="single" w:sz="4" w:space="0" w:color="000001"/>
              <w:right w:val="single" w:sz="4" w:space="0" w:color="000001"/>
            </w:tcBorders>
            <w:shd w:val="clear" w:color="auto" w:fill="auto"/>
            <w:vAlign w:val="center"/>
          </w:tcPr>
          <w:p w14:paraId="4DF92121" w14:textId="77777777" w:rsidR="00366975" w:rsidRDefault="004D1501">
            <w:pPr>
              <w:widowControl w:val="0"/>
              <w:spacing w:line="276" w:lineRule="auto"/>
              <w:jc w:val="center"/>
              <w:rPr>
                <w:rFonts w:cs="Arial"/>
                <w:color w:val="000000"/>
              </w:rPr>
            </w:pPr>
            <w:r>
              <w:rPr>
                <w:rFonts w:ascii="Times New Roman" w:hAnsi="Times New Roman" w:cs="Arial"/>
                <w:color w:val="000000"/>
                <w:szCs w:val="20"/>
              </w:rPr>
              <w:t>413361</w:t>
            </w:r>
          </w:p>
        </w:tc>
        <w:tc>
          <w:tcPr>
            <w:tcW w:w="1132" w:type="dxa"/>
            <w:tcBorders>
              <w:left w:val="single" w:sz="4" w:space="0" w:color="000001"/>
              <w:bottom w:val="single" w:sz="4" w:space="0" w:color="000001"/>
              <w:right w:val="single" w:sz="4" w:space="0" w:color="000001"/>
            </w:tcBorders>
            <w:shd w:val="clear" w:color="auto" w:fill="auto"/>
            <w:vAlign w:val="center"/>
          </w:tcPr>
          <w:p w14:paraId="6978BFFC" w14:textId="77777777" w:rsidR="00366975" w:rsidRDefault="004D1501">
            <w:pPr>
              <w:widowControl w:val="0"/>
              <w:spacing w:line="276" w:lineRule="auto"/>
              <w:jc w:val="center"/>
              <w:rPr>
                <w:rFonts w:cs="Arial"/>
                <w:color w:val="000000"/>
              </w:rPr>
            </w:pPr>
            <w:r>
              <w:rPr>
                <w:rFonts w:ascii="Times New Roman" w:hAnsi="Times New Roman" w:cs="Arial"/>
                <w:color w:val="000000"/>
                <w:szCs w:val="20"/>
              </w:rPr>
              <w:t>Unidade</w:t>
            </w:r>
          </w:p>
        </w:tc>
        <w:tc>
          <w:tcPr>
            <w:tcW w:w="1564" w:type="dxa"/>
            <w:tcBorders>
              <w:left w:val="single" w:sz="4" w:space="0" w:color="000001"/>
              <w:bottom w:val="single" w:sz="4" w:space="0" w:color="000001"/>
              <w:right w:val="single" w:sz="4" w:space="0" w:color="000001"/>
            </w:tcBorders>
            <w:shd w:val="clear" w:color="auto" w:fill="auto"/>
            <w:vAlign w:val="center"/>
          </w:tcPr>
          <w:p w14:paraId="586A0DF2" w14:textId="77777777" w:rsidR="00366975" w:rsidRDefault="004D1501">
            <w:pPr>
              <w:widowControl w:val="0"/>
              <w:spacing w:line="276" w:lineRule="auto"/>
              <w:jc w:val="center"/>
              <w:rPr>
                <w:rFonts w:ascii="Times New Roman" w:hAnsi="Times New Roman"/>
                <w:szCs w:val="20"/>
              </w:rPr>
            </w:pPr>
            <w:r>
              <w:rPr>
                <w:rFonts w:ascii="Times New Roman" w:eastAsia="Calibri" w:hAnsi="Times New Roman" w:cs="Arial"/>
                <w:color w:val="000000"/>
                <w:szCs w:val="20"/>
                <w:lang w:eastAsia="en-US"/>
              </w:rPr>
              <w:t>3</w:t>
            </w:r>
            <w:r>
              <w:rPr>
                <w:rFonts w:ascii="Times New Roman" w:hAnsi="Times New Roman" w:cs="Arial"/>
                <w:color w:val="000000"/>
                <w:szCs w:val="20"/>
              </w:rPr>
              <w:t>00</w:t>
            </w:r>
          </w:p>
        </w:tc>
      </w:tr>
      <w:tr w:rsidR="00366975" w14:paraId="62EEA0E8" w14:textId="77777777">
        <w:tc>
          <w:tcPr>
            <w:tcW w:w="707" w:type="dxa"/>
            <w:tcBorders>
              <w:left w:val="single" w:sz="4" w:space="0" w:color="000001"/>
              <w:bottom w:val="single" w:sz="4" w:space="0" w:color="000001"/>
              <w:right w:val="single" w:sz="4" w:space="0" w:color="000001"/>
            </w:tcBorders>
            <w:shd w:val="clear" w:color="auto" w:fill="auto"/>
            <w:vAlign w:val="center"/>
          </w:tcPr>
          <w:p w14:paraId="33FDCFD1" w14:textId="77777777" w:rsidR="00366975" w:rsidRDefault="004D1501">
            <w:pPr>
              <w:widowControl w:val="0"/>
              <w:spacing w:line="276" w:lineRule="auto"/>
              <w:jc w:val="center"/>
            </w:pPr>
            <w:r>
              <w:t>27</w:t>
            </w:r>
          </w:p>
        </w:tc>
        <w:tc>
          <w:tcPr>
            <w:tcW w:w="3686" w:type="dxa"/>
            <w:tcBorders>
              <w:left w:val="single" w:sz="4" w:space="0" w:color="000001"/>
              <w:bottom w:val="single" w:sz="4" w:space="0" w:color="000001"/>
              <w:right w:val="single" w:sz="4" w:space="0" w:color="000001"/>
            </w:tcBorders>
            <w:shd w:val="clear" w:color="auto" w:fill="auto"/>
            <w:vAlign w:val="center"/>
          </w:tcPr>
          <w:p w14:paraId="2B1A4A63" w14:textId="77777777" w:rsidR="00366975" w:rsidRDefault="004D1501">
            <w:pPr>
              <w:widowControl w:val="0"/>
              <w:spacing w:line="288" w:lineRule="auto"/>
              <w:jc w:val="both"/>
              <w:rPr>
                <w:rFonts w:cs="Arial"/>
              </w:rPr>
            </w:pPr>
            <w:r>
              <w:rPr>
                <w:rFonts w:ascii="Times New Roman" w:hAnsi="Times New Roman" w:cs="Arial"/>
                <w:szCs w:val="20"/>
              </w:rPr>
              <w:t>Papel higiênico, celulose virgem, comprimento 30m, largura 10cm, picotado, folhas duplas, cor branca, extra macio e sem perfumes</w:t>
            </w:r>
          </w:p>
        </w:tc>
        <w:tc>
          <w:tcPr>
            <w:tcW w:w="1133" w:type="dxa"/>
            <w:tcBorders>
              <w:left w:val="single" w:sz="4" w:space="0" w:color="000001"/>
              <w:bottom w:val="single" w:sz="4" w:space="0" w:color="000001"/>
              <w:right w:val="single" w:sz="4" w:space="0" w:color="000001"/>
            </w:tcBorders>
            <w:shd w:val="clear" w:color="auto" w:fill="auto"/>
            <w:vAlign w:val="center"/>
          </w:tcPr>
          <w:p w14:paraId="2AA47A0E" w14:textId="77777777" w:rsidR="00366975" w:rsidRDefault="004D1501">
            <w:pPr>
              <w:widowControl w:val="0"/>
              <w:spacing w:line="276" w:lineRule="auto"/>
              <w:jc w:val="center"/>
              <w:rPr>
                <w:rFonts w:cs="Arial"/>
                <w:color w:val="000000"/>
              </w:rPr>
            </w:pPr>
            <w:r>
              <w:rPr>
                <w:rFonts w:ascii="Times New Roman" w:hAnsi="Times New Roman" w:cs="Arial"/>
                <w:color w:val="000000"/>
                <w:szCs w:val="20"/>
              </w:rPr>
              <w:t>301139</w:t>
            </w:r>
          </w:p>
        </w:tc>
        <w:tc>
          <w:tcPr>
            <w:tcW w:w="1132" w:type="dxa"/>
            <w:tcBorders>
              <w:left w:val="single" w:sz="4" w:space="0" w:color="000001"/>
              <w:bottom w:val="single" w:sz="4" w:space="0" w:color="000001"/>
              <w:right w:val="single" w:sz="4" w:space="0" w:color="000001"/>
            </w:tcBorders>
            <w:shd w:val="clear" w:color="auto" w:fill="auto"/>
            <w:vAlign w:val="center"/>
          </w:tcPr>
          <w:p w14:paraId="02EB2682" w14:textId="77777777" w:rsidR="00366975" w:rsidRDefault="004D1501">
            <w:pPr>
              <w:widowControl w:val="0"/>
              <w:spacing w:line="276" w:lineRule="auto"/>
              <w:jc w:val="center"/>
              <w:rPr>
                <w:rFonts w:cs="Arial"/>
                <w:color w:val="000000"/>
              </w:rPr>
            </w:pPr>
            <w:r>
              <w:rPr>
                <w:rFonts w:ascii="Times New Roman" w:hAnsi="Times New Roman" w:cs="Arial"/>
                <w:color w:val="000000"/>
                <w:szCs w:val="20"/>
              </w:rPr>
              <w:t>Pacote</w:t>
            </w:r>
          </w:p>
          <w:p w14:paraId="1230FE47" w14:textId="77777777" w:rsidR="00366975" w:rsidRDefault="004D1501">
            <w:pPr>
              <w:widowControl w:val="0"/>
              <w:spacing w:line="276" w:lineRule="auto"/>
              <w:jc w:val="center"/>
              <w:rPr>
                <w:rFonts w:cs="Arial"/>
                <w:color w:val="000000"/>
              </w:rPr>
            </w:pPr>
            <w:r>
              <w:rPr>
                <w:rFonts w:ascii="Times New Roman" w:hAnsi="Times New Roman" w:cs="Arial"/>
                <w:color w:val="000000"/>
                <w:szCs w:val="20"/>
              </w:rPr>
              <w:t>4 unid</w:t>
            </w:r>
          </w:p>
        </w:tc>
        <w:tc>
          <w:tcPr>
            <w:tcW w:w="1564" w:type="dxa"/>
            <w:tcBorders>
              <w:left w:val="single" w:sz="4" w:space="0" w:color="000001"/>
              <w:bottom w:val="single" w:sz="4" w:space="0" w:color="000001"/>
              <w:right w:val="single" w:sz="4" w:space="0" w:color="000001"/>
            </w:tcBorders>
            <w:shd w:val="clear" w:color="auto" w:fill="auto"/>
            <w:vAlign w:val="center"/>
          </w:tcPr>
          <w:p w14:paraId="7C97B458" w14:textId="77777777" w:rsidR="00366975" w:rsidRDefault="004D1501">
            <w:pPr>
              <w:widowControl w:val="0"/>
              <w:spacing w:line="276" w:lineRule="auto"/>
              <w:jc w:val="center"/>
              <w:rPr>
                <w:rFonts w:ascii="Times New Roman" w:eastAsia="Calibri" w:hAnsi="Times New Roman" w:cs="Arial"/>
                <w:color w:val="000000"/>
                <w:szCs w:val="20"/>
                <w:lang w:eastAsia="en-US"/>
              </w:rPr>
            </w:pPr>
            <w:r>
              <w:rPr>
                <w:rFonts w:ascii="Times New Roman" w:eastAsia="Calibri" w:hAnsi="Times New Roman" w:cs="Arial"/>
                <w:color w:val="000000"/>
                <w:szCs w:val="20"/>
                <w:lang w:eastAsia="en-US"/>
              </w:rPr>
              <w:t>400</w:t>
            </w:r>
          </w:p>
        </w:tc>
      </w:tr>
      <w:tr w:rsidR="00366975" w14:paraId="694651E0" w14:textId="77777777">
        <w:tc>
          <w:tcPr>
            <w:tcW w:w="707" w:type="dxa"/>
            <w:tcBorders>
              <w:left w:val="single" w:sz="4" w:space="0" w:color="000001"/>
              <w:bottom w:val="single" w:sz="4" w:space="0" w:color="000001"/>
              <w:right w:val="single" w:sz="4" w:space="0" w:color="000001"/>
            </w:tcBorders>
            <w:shd w:val="clear" w:color="auto" w:fill="auto"/>
            <w:vAlign w:val="center"/>
          </w:tcPr>
          <w:p w14:paraId="779FD7BE" w14:textId="77777777" w:rsidR="00366975" w:rsidRDefault="004D1501">
            <w:pPr>
              <w:widowControl w:val="0"/>
              <w:spacing w:line="276" w:lineRule="auto"/>
              <w:jc w:val="center"/>
            </w:pPr>
            <w:r>
              <w:t>28</w:t>
            </w:r>
          </w:p>
        </w:tc>
        <w:tc>
          <w:tcPr>
            <w:tcW w:w="3686" w:type="dxa"/>
            <w:tcBorders>
              <w:left w:val="single" w:sz="4" w:space="0" w:color="000001"/>
              <w:bottom w:val="single" w:sz="4" w:space="0" w:color="000001"/>
              <w:right w:val="single" w:sz="4" w:space="0" w:color="000001"/>
            </w:tcBorders>
            <w:shd w:val="clear" w:color="auto" w:fill="auto"/>
            <w:vAlign w:val="center"/>
          </w:tcPr>
          <w:p w14:paraId="4A2490B4" w14:textId="77777777" w:rsidR="00366975" w:rsidRDefault="004D1501">
            <w:pPr>
              <w:widowControl w:val="0"/>
              <w:spacing w:line="288" w:lineRule="auto"/>
              <w:jc w:val="both"/>
              <w:rPr>
                <w:rFonts w:cs="Arial"/>
              </w:rPr>
            </w:pPr>
            <w:r>
              <w:rPr>
                <w:rFonts w:ascii="Times New Roman" w:hAnsi="Times New Roman" w:cs="Arial"/>
                <w:szCs w:val="20"/>
              </w:rPr>
              <w:t>Polidor, aspecto físico: líquido branco-amarelado, composição: agente polimento solvente petróleo oleína, aplicação: prata e metais cromados</w:t>
            </w:r>
          </w:p>
        </w:tc>
        <w:tc>
          <w:tcPr>
            <w:tcW w:w="1133" w:type="dxa"/>
            <w:tcBorders>
              <w:left w:val="single" w:sz="4" w:space="0" w:color="000001"/>
              <w:bottom w:val="single" w:sz="4" w:space="0" w:color="000001"/>
              <w:right w:val="single" w:sz="4" w:space="0" w:color="000001"/>
            </w:tcBorders>
            <w:shd w:val="clear" w:color="auto" w:fill="auto"/>
            <w:vAlign w:val="center"/>
          </w:tcPr>
          <w:p w14:paraId="77D02CD1" w14:textId="77777777" w:rsidR="00366975" w:rsidRDefault="004D1501">
            <w:pPr>
              <w:widowControl w:val="0"/>
              <w:spacing w:line="276" w:lineRule="auto"/>
              <w:jc w:val="center"/>
              <w:rPr>
                <w:rFonts w:cs="Arial"/>
                <w:color w:val="000000"/>
              </w:rPr>
            </w:pPr>
            <w:r>
              <w:rPr>
                <w:rFonts w:ascii="Times New Roman" w:hAnsi="Times New Roman" w:cs="Arial"/>
                <w:color w:val="000000"/>
                <w:szCs w:val="20"/>
              </w:rPr>
              <w:t>228220</w:t>
            </w:r>
          </w:p>
        </w:tc>
        <w:tc>
          <w:tcPr>
            <w:tcW w:w="1132" w:type="dxa"/>
            <w:tcBorders>
              <w:left w:val="single" w:sz="4" w:space="0" w:color="000001"/>
              <w:bottom w:val="single" w:sz="4" w:space="0" w:color="000001"/>
              <w:right w:val="single" w:sz="4" w:space="0" w:color="000001"/>
            </w:tcBorders>
            <w:shd w:val="clear" w:color="auto" w:fill="auto"/>
            <w:vAlign w:val="center"/>
          </w:tcPr>
          <w:p w14:paraId="08544F8E" w14:textId="77777777" w:rsidR="00366975" w:rsidRDefault="004D1501">
            <w:pPr>
              <w:widowControl w:val="0"/>
              <w:spacing w:line="276" w:lineRule="auto"/>
              <w:jc w:val="center"/>
              <w:rPr>
                <w:rFonts w:cs="Arial"/>
                <w:color w:val="000000"/>
              </w:rPr>
            </w:pPr>
            <w:r>
              <w:rPr>
                <w:rFonts w:ascii="Times New Roman" w:hAnsi="Times New Roman" w:cs="Arial"/>
                <w:color w:val="000000"/>
                <w:szCs w:val="20"/>
              </w:rPr>
              <w:t>Frasco</w:t>
            </w:r>
          </w:p>
          <w:p w14:paraId="257CB75B" w14:textId="77777777" w:rsidR="00366975" w:rsidRDefault="004D1501">
            <w:pPr>
              <w:widowControl w:val="0"/>
              <w:spacing w:line="276" w:lineRule="auto"/>
              <w:jc w:val="center"/>
              <w:rPr>
                <w:rFonts w:cs="Arial"/>
                <w:color w:val="000000"/>
              </w:rPr>
            </w:pPr>
            <w:r>
              <w:rPr>
                <w:rFonts w:ascii="Times New Roman" w:hAnsi="Times New Roman" w:cs="Arial"/>
                <w:color w:val="000000"/>
                <w:szCs w:val="20"/>
              </w:rPr>
              <w:t>200 ml</w:t>
            </w:r>
          </w:p>
        </w:tc>
        <w:tc>
          <w:tcPr>
            <w:tcW w:w="1564" w:type="dxa"/>
            <w:tcBorders>
              <w:left w:val="single" w:sz="4" w:space="0" w:color="000001"/>
              <w:bottom w:val="single" w:sz="4" w:space="0" w:color="000001"/>
              <w:right w:val="single" w:sz="4" w:space="0" w:color="000001"/>
            </w:tcBorders>
            <w:shd w:val="clear" w:color="auto" w:fill="auto"/>
            <w:vAlign w:val="center"/>
          </w:tcPr>
          <w:p w14:paraId="3C92DD73" w14:textId="77777777" w:rsidR="00366975" w:rsidRDefault="004D1501">
            <w:pPr>
              <w:widowControl w:val="0"/>
              <w:spacing w:line="276" w:lineRule="auto"/>
              <w:jc w:val="center"/>
              <w:rPr>
                <w:rFonts w:cs="Arial"/>
                <w:color w:val="000000"/>
              </w:rPr>
            </w:pPr>
            <w:r>
              <w:rPr>
                <w:rFonts w:ascii="Times New Roman" w:hAnsi="Times New Roman" w:cs="Arial"/>
                <w:color w:val="000000"/>
                <w:szCs w:val="20"/>
              </w:rPr>
              <w:t>50</w:t>
            </w:r>
          </w:p>
        </w:tc>
      </w:tr>
      <w:tr w:rsidR="00366975" w14:paraId="787FDD70" w14:textId="77777777">
        <w:tc>
          <w:tcPr>
            <w:tcW w:w="707" w:type="dxa"/>
            <w:tcBorders>
              <w:left w:val="single" w:sz="4" w:space="0" w:color="000001"/>
              <w:bottom w:val="single" w:sz="4" w:space="0" w:color="000001"/>
              <w:right w:val="single" w:sz="4" w:space="0" w:color="000001"/>
            </w:tcBorders>
            <w:shd w:val="clear" w:color="auto" w:fill="auto"/>
            <w:vAlign w:val="center"/>
          </w:tcPr>
          <w:p w14:paraId="49BFFB0E" w14:textId="77777777" w:rsidR="00366975" w:rsidRDefault="004D1501">
            <w:pPr>
              <w:widowControl w:val="0"/>
              <w:spacing w:line="276" w:lineRule="auto"/>
              <w:jc w:val="center"/>
            </w:pPr>
            <w:r>
              <w:t>29</w:t>
            </w:r>
          </w:p>
        </w:tc>
        <w:tc>
          <w:tcPr>
            <w:tcW w:w="3686" w:type="dxa"/>
            <w:tcBorders>
              <w:left w:val="single" w:sz="4" w:space="0" w:color="000001"/>
              <w:bottom w:val="single" w:sz="4" w:space="0" w:color="000001"/>
              <w:right w:val="single" w:sz="4" w:space="0" w:color="000001"/>
            </w:tcBorders>
            <w:shd w:val="clear" w:color="auto" w:fill="auto"/>
            <w:vAlign w:val="center"/>
          </w:tcPr>
          <w:p w14:paraId="650F2B84" w14:textId="77777777" w:rsidR="00366975" w:rsidRDefault="004D1501">
            <w:pPr>
              <w:widowControl w:val="0"/>
              <w:spacing w:line="288" w:lineRule="auto"/>
              <w:jc w:val="both"/>
              <w:rPr>
                <w:rFonts w:cs="Arial"/>
              </w:rPr>
            </w:pPr>
            <w:r>
              <w:rPr>
                <w:rFonts w:ascii="Times New Roman" w:hAnsi="Times New Roman" w:cs="Arial"/>
                <w:szCs w:val="20"/>
              </w:rPr>
              <w:t>Protetor solar, tipo proteção: uva/uvb, fator proteção: fator 60, forma farmacêutica: loção cremosa</w:t>
            </w:r>
          </w:p>
        </w:tc>
        <w:tc>
          <w:tcPr>
            <w:tcW w:w="1133" w:type="dxa"/>
            <w:tcBorders>
              <w:left w:val="single" w:sz="4" w:space="0" w:color="000001"/>
              <w:bottom w:val="single" w:sz="4" w:space="0" w:color="000001"/>
              <w:right w:val="single" w:sz="4" w:space="0" w:color="000001"/>
            </w:tcBorders>
            <w:shd w:val="clear" w:color="auto" w:fill="auto"/>
            <w:vAlign w:val="center"/>
          </w:tcPr>
          <w:p w14:paraId="12054238" w14:textId="77777777" w:rsidR="00366975" w:rsidRDefault="004D1501">
            <w:pPr>
              <w:widowControl w:val="0"/>
              <w:spacing w:line="276" w:lineRule="auto"/>
              <w:jc w:val="center"/>
              <w:rPr>
                <w:rFonts w:ascii="Times New Roman" w:hAnsi="Times New Roman" w:cs="Arial"/>
                <w:color w:val="000000"/>
                <w:szCs w:val="20"/>
              </w:rPr>
            </w:pPr>
            <w:r>
              <w:rPr>
                <w:rFonts w:ascii="Times New Roman" w:hAnsi="Times New Roman" w:cs="Arial"/>
                <w:color w:val="000000"/>
                <w:szCs w:val="20"/>
              </w:rPr>
              <w:t>405890</w:t>
            </w:r>
          </w:p>
        </w:tc>
        <w:tc>
          <w:tcPr>
            <w:tcW w:w="1132" w:type="dxa"/>
            <w:tcBorders>
              <w:left w:val="single" w:sz="4" w:space="0" w:color="000001"/>
              <w:bottom w:val="single" w:sz="4" w:space="0" w:color="000001"/>
              <w:right w:val="single" w:sz="4" w:space="0" w:color="000001"/>
            </w:tcBorders>
            <w:shd w:val="clear" w:color="auto" w:fill="auto"/>
            <w:vAlign w:val="center"/>
          </w:tcPr>
          <w:p w14:paraId="6ECA1AF5" w14:textId="77777777" w:rsidR="00366975" w:rsidRDefault="004D1501">
            <w:pPr>
              <w:widowControl w:val="0"/>
              <w:spacing w:line="276" w:lineRule="auto"/>
              <w:jc w:val="center"/>
              <w:rPr>
                <w:rFonts w:cs="Arial"/>
                <w:color w:val="000000"/>
              </w:rPr>
            </w:pPr>
            <w:r>
              <w:rPr>
                <w:rFonts w:ascii="Times New Roman" w:hAnsi="Times New Roman" w:cs="Arial"/>
                <w:color w:val="000000"/>
                <w:szCs w:val="20"/>
              </w:rPr>
              <w:t>Frasco</w:t>
            </w:r>
          </w:p>
          <w:p w14:paraId="5A79272F" w14:textId="77777777" w:rsidR="00366975" w:rsidRDefault="004D1501">
            <w:pPr>
              <w:widowControl w:val="0"/>
              <w:spacing w:line="276" w:lineRule="auto"/>
              <w:jc w:val="center"/>
              <w:rPr>
                <w:rFonts w:cs="Arial"/>
                <w:color w:val="000000"/>
              </w:rPr>
            </w:pPr>
            <w:r>
              <w:rPr>
                <w:rFonts w:ascii="Times New Roman" w:hAnsi="Times New Roman" w:cs="Arial"/>
                <w:color w:val="000000"/>
                <w:szCs w:val="20"/>
              </w:rPr>
              <w:t>120 ml</w:t>
            </w:r>
          </w:p>
        </w:tc>
        <w:tc>
          <w:tcPr>
            <w:tcW w:w="1564" w:type="dxa"/>
            <w:tcBorders>
              <w:left w:val="single" w:sz="4" w:space="0" w:color="000001"/>
              <w:bottom w:val="single" w:sz="4" w:space="0" w:color="000001"/>
              <w:right w:val="single" w:sz="4" w:space="0" w:color="000001"/>
            </w:tcBorders>
            <w:shd w:val="clear" w:color="auto" w:fill="auto"/>
            <w:vAlign w:val="center"/>
          </w:tcPr>
          <w:p w14:paraId="74E10B6A" w14:textId="77777777" w:rsidR="00366975" w:rsidRDefault="004D1501">
            <w:pPr>
              <w:widowControl w:val="0"/>
              <w:spacing w:line="276" w:lineRule="auto"/>
              <w:jc w:val="center"/>
              <w:rPr>
                <w:rFonts w:cs="Arial"/>
                <w:color w:val="000000"/>
              </w:rPr>
            </w:pPr>
            <w:r>
              <w:rPr>
                <w:rFonts w:ascii="Times New Roman" w:hAnsi="Times New Roman" w:cs="Arial"/>
                <w:color w:val="000000"/>
                <w:szCs w:val="20"/>
              </w:rPr>
              <w:t>120</w:t>
            </w:r>
          </w:p>
        </w:tc>
      </w:tr>
      <w:tr w:rsidR="00366975" w14:paraId="3C271DEF" w14:textId="77777777">
        <w:tc>
          <w:tcPr>
            <w:tcW w:w="707" w:type="dxa"/>
            <w:tcBorders>
              <w:left w:val="single" w:sz="4" w:space="0" w:color="000001"/>
              <w:bottom w:val="single" w:sz="4" w:space="0" w:color="000001"/>
              <w:right w:val="single" w:sz="4" w:space="0" w:color="000001"/>
            </w:tcBorders>
            <w:shd w:val="clear" w:color="auto" w:fill="auto"/>
            <w:vAlign w:val="center"/>
          </w:tcPr>
          <w:p w14:paraId="5C5EFC4F" w14:textId="77777777" w:rsidR="00366975" w:rsidRDefault="004D1501">
            <w:pPr>
              <w:widowControl w:val="0"/>
              <w:spacing w:line="276" w:lineRule="auto"/>
              <w:jc w:val="center"/>
            </w:pPr>
            <w:r>
              <w:t>30</w:t>
            </w:r>
          </w:p>
        </w:tc>
        <w:tc>
          <w:tcPr>
            <w:tcW w:w="3686" w:type="dxa"/>
            <w:tcBorders>
              <w:left w:val="single" w:sz="4" w:space="0" w:color="000001"/>
              <w:bottom w:val="single" w:sz="4" w:space="0" w:color="000001"/>
              <w:right w:val="single" w:sz="4" w:space="0" w:color="000001"/>
            </w:tcBorders>
            <w:shd w:val="clear" w:color="auto" w:fill="auto"/>
            <w:vAlign w:val="center"/>
          </w:tcPr>
          <w:p w14:paraId="43024ED2" w14:textId="77777777" w:rsidR="00366975" w:rsidRDefault="004D1501">
            <w:pPr>
              <w:widowControl w:val="0"/>
              <w:spacing w:line="288" w:lineRule="auto"/>
              <w:jc w:val="both"/>
              <w:rPr>
                <w:rFonts w:cs="Arial"/>
              </w:rPr>
            </w:pPr>
            <w:r>
              <w:rPr>
                <w:rFonts w:ascii="Times New Roman" w:hAnsi="Times New Roman" w:cs="Arial"/>
                <w:szCs w:val="20"/>
              </w:rPr>
              <w:t>Repelente, princípio ativo: à base de icaridina, concentração: até 25%, característica adicional: isento de óleo, forma farmacêutica: loção</w:t>
            </w:r>
          </w:p>
        </w:tc>
        <w:tc>
          <w:tcPr>
            <w:tcW w:w="1133" w:type="dxa"/>
            <w:tcBorders>
              <w:left w:val="single" w:sz="4" w:space="0" w:color="000001"/>
              <w:bottom w:val="single" w:sz="4" w:space="0" w:color="000001"/>
              <w:right w:val="single" w:sz="4" w:space="0" w:color="000001"/>
            </w:tcBorders>
            <w:shd w:val="clear" w:color="auto" w:fill="auto"/>
            <w:vAlign w:val="center"/>
          </w:tcPr>
          <w:p w14:paraId="4A96AC40" w14:textId="77777777" w:rsidR="00366975" w:rsidRDefault="004D1501">
            <w:pPr>
              <w:widowControl w:val="0"/>
              <w:spacing w:line="276" w:lineRule="auto"/>
              <w:jc w:val="center"/>
              <w:rPr>
                <w:rFonts w:ascii="Times New Roman" w:hAnsi="Times New Roman" w:cs="Arial"/>
                <w:color w:val="000000"/>
                <w:szCs w:val="20"/>
              </w:rPr>
            </w:pPr>
            <w:r>
              <w:rPr>
                <w:rFonts w:ascii="Times New Roman" w:hAnsi="Times New Roman" w:cs="Arial"/>
                <w:color w:val="000000"/>
                <w:szCs w:val="20"/>
              </w:rPr>
              <w:t>453057</w:t>
            </w:r>
          </w:p>
        </w:tc>
        <w:tc>
          <w:tcPr>
            <w:tcW w:w="1132" w:type="dxa"/>
            <w:tcBorders>
              <w:left w:val="single" w:sz="4" w:space="0" w:color="000001"/>
              <w:bottom w:val="single" w:sz="4" w:space="0" w:color="000001"/>
              <w:right w:val="single" w:sz="4" w:space="0" w:color="000001"/>
            </w:tcBorders>
            <w:shd w:val="clear" w:color="auto" w:fill="auto"/>
            <w:vAlign w:val="center"/>
          </w:tcPr>
          <w:p w14:paraId="115AE48D" w14:textId="77777777" w:rsidR="00366975" w:rsidRDefault="004D1501">
            <w:pPr>
              <w:widowControl w:val="0"/>
              <w:spacing w:line="276" w:lineRule="auto"/>
              <w:jc w:val="center"/>
              <w:rPr>
                <w:rFonts w:cs="Arial"/>
                <w:color w:val="000000"/>
              </w:rPr>
            </w:pPr>
            <w:r>
              <w:rPr>
                <w:rFonts w:ascii="Times New Roman" w:hAnsi="Times New Roman" w:cs="Arial"/>
                <w:color w:val="000000"/>
                <w:szCs w:val="20"/>
              </w:rPr>
              <w:t>Frasco</w:t>
            </w:r>
          </w:p>
          <w:p w14:paraId="66FEABC5" w14:textId="77777777" w:rsidR="00366975" w:rsidRDefault="004D1501">
            <w:pPr>
              <w:widowControl w:val="0"/>
              <w:spacing w:line="276" w:lineRule="auto"/>
              <w:jc w:val="center"/>
              <w:rPr>
                <w:rFonts w:cs="Arial"/>
                <w:color w:val="000000"/>
              </w:rPr>
            </w:pPr>
            <w:r>
              <w:rPr>
                <w:rFonts w:ascii="Times New Roman" w:hAnsi="Times New Roman" w:cs="Arial"/>
                <w:color w:val="000000"/>
                <w:szCs w:val="20"/>
              </w:rPr>
              <w:t>100 ml</w:t>
            </w:r>
          </w:p>
        </w:tc>
        <w:tc>
          <w:tcPr>
            <w:tcW w:w="1564" w:type="dxa"/>
            <w:tcBorders>
              <w:left w:val="single" w:sz="4" w:space="0" w:color="000001"/>
              <w:bottom w:val="single" w:sz="4" w:space="0" w:color="000001"/>
              <w:right w:val="single" w:sz="4" w:space="0" w:color="000001"/>
            </w:tcBorders>
            <w:shd w:val="clear" w:color="auto" w:fill="auto"/>
            <w:vAlign w:val="center"/>
          </w:tcPr>
          <w:p w14:paraId="53108765" w14:textId="77777777" w:rsidR="00366975" w:rsidRDefault="004D1501">
            <w:pPr>
              <w:widowControl w:val="0"/>
              <w:spacing w:line="276" w:lineRule="auto"/>
              <w:jc w:val="center"/>
              <w:rPr>
                <w:rFonts w:cs="Arial"/>
                <w:color w:val="000000"/>
              </w:rPr>
            </w:pPr>
            <w:r>
              <w:rPr>
                <w:rFonts w:ascii="Times New Roman" w:hAnsi="Times New Roman" w:cs="Arial"/>
                <w:color w:val="000000"/>
                <w:szCs w:val="20"/>
              </w:rPr>
              <w:t>400</w:t>
            </w:r>
          </w:p>
        </w:tc>
      </w:tr>
      <w:tr w:rsidR="00366975" w14:paraId="3AEEFC79" w14:textId="77777777">
        <w:tc>
          <w:tcPr>
            <w:tcW w:w="707" w:type="dxa"/>
            <w:tcBorders>
              <w:left w:val="single" w:sz="4" w:space="0" w:color="000001"/>
              <w:bottom w:val="single" w:sz="4" w:space="0" w:color="000001"/>
              <w:right w:val="single" w:sz="4" w:space="0" w:color="000001"/>
            </w:tcBorders>
            <w:shd w:val="clear" w:color="auto" w:fill="auto"/>
            <w:vAlign w:val="center"/>
          </w:tcPr>
          <w:p w14:paraId="43B43769" w14:textId="77777777" w:rsidR="00366975" w:rsidRDefault="004D1501">
            <w:pPr>
              <w:widowControl w:val="0"/>
              <w:spacing w:line="276" w:lineRule="auto"/>
              <w:jc w:val="center"/>
            </w:pPr>
            <w:r>
              <w:t>31</w:t>
            </w:r>
          </w:p>
        </w:tc>
        <w:tc>
          <w:tcPr>
            <w:tcW w:w="3686" w:type="dxa"/>
            <w:tcBorders>
              <w:left w:val="single" w:sz="4" w:space="0" w:color="000001"/>
              <w:bottom w:val="single" w:sz="4" w:space="0" w:color="000001"/>
              <w:right w:val="single" w:sz="4" w:space="0" w:color="000001"/>
            </w:tcBorders>
            <w:shd w:val="clear" w:color="auto" w:fill="auto"/>
            <w:vAlign w:val="center"/>
          </w:tcPr>
          <w:p w14:paraId="73BE8BF6" w14:textId="77777777" w:rsidR="00366975" w:rsidRDefault="004D1501">
            <w:pPr>
              <w:widowControl w:val="0"/>
              <w:spacing w:line="288" w:lineRule="auto"/>
              <w:jc w:val="both"/>
              <w:rPr>
                <w:rFonts w:ascii="Times New Roman" w:hAnsi="Times New Roman"/>
                <w:szCs w:val="20"/>
              </w:rPr>
            </w:pPr>
            <w:r>
              <w:rPr>
                <w:rFonts w:ascii="Times New Roman" w:hAnsi="Times New Roman" w:cs="Arial"/>
                <w:szCs w:val="20"/>
              </w:rPr>
              <w:t xml:space="preserve">Rodo, material cabo: madeira, material suporte: madeira, comprimento suporte: 30 cm, quantidades de borrachas: 1 un, </w:t>
            </w:r>
            <w:r>
              <w:rPr>
                <w:rFonts w:ascii="Times New Roman" w:hAnsi="Times New Roman" w:cs="Arial"/>
                <w:szCs w:val="20"/>
              </w:rPr>
              <w:lastRenderedPageBreak/>
              <w:t>características adicionais: madeira cabo e suporte isenta de nós, espessura borracha: 2 mm, altura borracha: 2,3 cm</w:t>
            </w:r>
          </w:p>
        </w:tc>
        <w:tc>
          <w:tcPr>
            <w:tcW w:w="1133" w:type="dxa"/>
            <w:tcBorders>
              <w:left w:val="single" w:sz="4" w:space="0" w:color="000001"/>
              <w:bottom w:val="single" w:sz="4" w:space="0" w:color="000001"/>
              <w:right w:val="single" w:sz="4" w:space="0" w:color="000001"/>
            </w:tcBorders>
            <w:shd w:val="clear" w:color="auto" w:fill="auto"/>
            <w:vAlign w:val="center"/>
          </w:tcPr>
          <w:p w14:paraId="700C4DE2" w14:textId="77777777" w:rsidR="00366975" w:rsidRDefault="004D1501">
            <w:pPr>
              <w:widowControl w:val="0"/>
              <w:spacing w:line="276" w:lineRule="auto"/>
              <w:jc w:val="center"/>
              <w:rPr>
                <w:rFonts w:ascii="Times New Roman" w:hAnsi="Times New Roman" w:cs="Arial"/>
                <w:color w:val="000000"/>
                <w:szCs w:val="20"/>
              </w:rPr>
            </w:pPr>
            <w:r>
              <w:rPr>
                <w:rFonts w:ascii="Times New Roman" w:hAnsi="Times New Roman" w:cs="Arial"/>
                <w:color w:val="000000"/>
                <w:szCs w:val="20"/>
              </w:rPr>
              <w:lastRenderedPageBreak/>
              <w:t>253207</w:t>
            </w:r>
          </w:p>
        </w:tc>
        <w:tc>
          <w:tcPr>
            <w:tcW w:w="1132" w:type="dxa"/>
            <w:tcBorders>
              <w:left w:val="single" w:sz="4" w:space="0" w:color="000001"/>
              <w:bottom w:val="single" w:sz="4" w:space="0" w:color="000001"/>
              <w:right w:val="single" w:sz="4" w:space="0" w:color="000001"/>
            </w:tcBorders>
            <w:shd w:val="clear" w:color="auto" w:fill="auto"/>
            <w:vAlign w:val="center"/>
          </w:tcPr>
          <w:p w14:paraId="2314B823" w14:textId="77777777" w:rsidR="00366975" w:rsidRDefault="004D1501">
            <w:pPr>
              <w:widowControl w:val="0"/>
              <w:spacing w:line="276" w:lineRule="auto"/>
              <w:jc w:val="center"/>
              <w:rPr>
                <w:rFonts w:cs="Arial"/>
                <w:color w:val="000000"/>
              </w:rPr>
            </w:pPr>
            <w:r>
              <w:rPr>
                <w:rFonts w:ascii="Times New Roman" w:hAnsi="Times New Roman" w:cs="Arial"/>
                <w:color w:val="000000"/>
                <w:szCs w:val="20"/>
              </w:rPr>
              <w:t>Unidade</w:t>
            </w:r>
          </w:p>
        </w:tc>
        <w:tc>
          <w:tcPr>
            <w:tcW w:w="1564" w:type="dxa"/>
            <w:tcBorders>
              <w:left w:val="single" w:sz="4" w:space="0" w:color="000001"/>
              <w:bottom w:val="single" w:sz="4" w:space="0" w:color="000001"/>
              <w:right w:val="single" w:sz="4" w:space="0" w:color="000001"/>
            </w:tcBorders>
            <w:shd w:val="clear" w:color="auto" w:fill="auto"/>
            <w:vAlign w:val="center"/>
          </w:tcPr>
          <w:p w14:paraId="6CE8D2E1" w14:textId="77777777" w:rsidR="00366975" w:rsidRDefault="004D1501">
            <w:pPr>
              <w:widowControl w:val="0"/>
              <w:spacing w:line="276" w:lineRule="auto"/>
              <w:jc w:val="center"/>
              <w:rPr>
                <w:rFonts w:cs="Arial"/>
                <w:color w:val="000000"/>
              </w:rPr>
            </w:pPr>
            <w:r>
              <w:rPr>
                <w:rFonts w:ascii="Times New Roman" w:hAnsi="Times New Roman" w:cs="Arial"/>
                <w:color w:val="000000"/>
                <w:szCs w:val="20"/>
              </w:rPr>
              <w:t>50</w:t>
            </w:r>
          </w:p>
        </w:tc>
      </w:tr>
      <w:tr w:rsidR="00366975" w14:paraId="2B6D63BA" w14:textId="77777777">
        <w:tc>
          <w:tcPr>
            <w:tcW w:w="707" w:type="dxa"/>
            <w:tcBorders>
              <w:left w:val="single" w:sz="4" w:space="0" w:color="000001"/>
              <w:bottom w:val="single" w:sz="4" w:space="0" w:color="000001"/>
              <w:right w:val="single" w:sz="4" w:space="0" w:color="000001"/>
            </w:tcBorders>
            <w:shd w:val="clear" w:color="auto" w:fill="auto"/>
            <w:vAlign w:val="center"/>
          </w:tcPr>
          <w:p w14:paraId="7D5875CF" w14:textId="77777777" w:rsidR="00366975" w:rsidRDefault="004D1501">
            <w:pPr>
              <w:widowControl w:val="0"/>
              <w:spacing w:line="276" w:lineRule="auto"/>
              <w:jc w:val="center"/>
            </w:pPr>
            <w:r>
              <w:t>32</w:t>
            </w:r>
          </w:p>
        </w:tc>
        <w:tc>
          <w:tcPr>
            <w:tcW w:w="3686" w:type="dxa"/>
            <w:tcBorders>
              <w:left w:val="single" w:sz="4" w:space="0" w:color="000001"/>
              <w:bottom w:val="single" w:sz="4" w:space="0" w:color="000001"/>
              <w:right w:val="single" w:sz="4" w:space="0" w:color="000001"/>
            </w:tcBorders>
            <w:shd w:val="clear" w:color="auto" w:fill="auto"/>
            <w:vAlign w:val="center"/>
          </w:tcPr>
          <w:p w14:paraId="45AC8DD2" w14:textId="77777777" w:rsidR="00366975" w:rsidRDefault="004D1501">
            <w:pPr>
              <w:widowControl w:val="0"/>
              <w:spacing w:line="288" w:lineRule="auto"/>
              <w:jc w:val="both"/>
              <w:rPr>
                <w:rFonts w:cs="Arial"/>
              </w:rPr>
            </w:pPr>
            <w:r>
              <w:rPr>
                <w:rFonts w:ascii="Times New Roman" w:hAnsi="Times New Roman" w:cs="Arial"/>
                <w:szCs w:val="20"/>
              </w:rPr>
              <w:t>Rodo, material cabo: madeira, material suporte: madeira, comprimento suporte: 40 cm, cor: suporte e cabo natural, quantidades de borrachas: 2 un</w:t>
            </w:r>
          </w:p>
        </w:tc>
        <w:tc>
          <w:tcPr>
            <w:tcW w:w="1133" w:type="dxa"/>
            <w:tcBorders>
              <w:left w:val="single" w:sz="4" w:space="0" w:color="000001"/>
              <w:bottom w:val="single" w:sz="4" w:space="0" w:color="000001"/>
              <w:right w:val="single" w:sz="4" w:space="0" w:color="000001"/>
            </w:tcBorders>
            <w:shd w:val="clear" w:color="auto" w:fill="auto"/>
            <w:vAlign w:val="center"/>
          </w:tcPr>
          <w:p w14:paraId="07C98271" w14:textId="77777777" w:rsidR="00366975" w:rsidRDefault="004D1501">
            <w:pPr>
              <w:widowControl w:val="0"/>
              <w:spacing w:line="276" w:lineRule="auto"/>
              <w:jc w:val="center"/>
              <w:rPr>
                <w:rFonts w:ascii="Times New Roman" w:hAnsi="Times New Roman" w:cs="Arial"/>
                <w:color w:val="000000"/>
                <w:szCs w:val="20"/>
              </w:rPr>
            </w:pPr>
            <w:r>
              <w:rPr>
                <w:rFonts w:ascii="Times New Roman" w:hAnsi="Times New Roman" w:cs="Arial"/>
                <w:color w:val="000000"/>
                <w:szCs w:val="20"/>
              </w:rPr>
              <w:t>238644</w:t>
            </w:r>
          </w:p>
        </w:tc>
        <w:tc>
          <w:tcPr>
            <w:tcW w:w="1132" w:type="dxa"/>
            <w:tcBorders>
              <w:left w:val="single" w:sz="4" w:space="0" w:color="000001"/>
              <w:bottom w:val="single" w:sz="4" w:space="0" w:color="000001"/>
              <w:right w:val="single" w:sz="4" w:space="0" w:color="000001"/>
            </w:tcBorders>
            <w:shd w:val="clear" w:color="auto" w:fill="auto"/>
            <w:vAlign w:val="center"/>
          </w:tcPr>
          <w:p w14:paraId="589DD1A9" w14:textId="77777777" w:rsidR="00366975" w:rsidRDefault="004D1501">
            <w:pPr>
              <w:widowControl w:val="0"/>
              <w:spacing w:line="276" w:lineRule="auto"/>
              <w:jc w:val="center"/>
              <w:rPr>
                <w:rFonts w:cs="Arial"/>
                <w:color w:val="000000"/>
              </w:rPr>
            </w:pPr>
            <w:r>
              <w:rPr>
                <w:rFonts w:ascii="Times New Roman" w:hAnsi="Times New Roman" w:cs="Arial"/>
                <w:color w:val="000000"/>
                <w:szCs w:val="20"/>
              </w:rPr>
              <w:t>Unidade</w:t>
            </w:r>
          </w:p>
        </w:tc>
        <w:tc>
          <w:tcPr>
            <w:tcW w:w="1564" w:type="dxa"/>
            <w:tcBorders>
              <w:left w:val="single" w:sz="4" w:space="0" w:color="000001"/>
              <w:bottom w:val="single" w:sz="4" w:space="0" w:color="000001"/>
              <w:right w:val="single" w:sz="4" w:space="0" w:color="000001"/>
            </w:tcBorders>
            <w:shd w:val="clear" w:color="auto" w:fill="auto"/>
            <w:vAlign w:val="center"/>
          </w:tcPr>
          <w:p w14:paraId="39812B78" w14:textId="77777777" w:rsidR="00366975" w:rsidRDefault="004D1501">
            <w:pPr>
              <w:widowControl w:val="0"/>
              <w:spacing w:line="276" w:lineRule="auto"/>
              <w:jc w:val="center"/>
              <w:rPr>
                <w:rFonts w:cs="Arial"/>
                <w:color w:val="000000"/>
              </w:rPr>
            </w:pPr>
            <w:r>
              <w:rPr>
                <w:rFonts w:ascii="Times New Roman" w:hAnsi="Times New Roman" w:cs="Arial"/>
                <w:color w:val="000000"/>
                <w:szCs w:val="20"/>
              </w:rPr>
              <w:t>50</w:t>
            </w:r>
          </w:p>
        </w:tc>
      </w:tr>
      <w:tr w:rsidR="00366975" w14:paraId="12B534A5" w14:textId="77777777">
        <w:tc>
          <w:tcPr>
            <w:tcW w:w="707" w:type="dxa"/>
            <w:tcBorders>
              <w:left w:val="single" w:sz="4" w:space="0" w:color="000001"/>
              <w:bottom w:val="single" w:sz="4" w:space="0" w:color="000001"/>
              <w:right w:val="single" w:sz="4" w:space="0" w:color="000001"/>
            </w:tcBorders>
            <w:shd w:val="clear" w:color="auto" w:fill="auto"/>
            <w:vAlign w:val="center"/>
          </w:tcPr>
          <w:p w14:paraId="1E9794D7" w14:textId="77777777" w:rsidR="00366975" w:rsidRDefault="004D1501">
            <w:pPr>
              <w:widowControl w:val="0"/>
              <w:spacing w:line="276" w:lineRule="auto"/>
              <w:jc w:val="center"/>
            </w:pPr>
            <w:r>
              <w:t>33</w:t>
            </w:r>
          </w:p>
        </w:tc>
        <w:tc>
          <w:tcPr>
            <w:tcW w:w="3686" w:type="dxa"/>
            <w:tcBorders>
              <w:left w:val="single" w:sz="4" w:space="0" w:color="000001"/>
              <w:bottom w:val="single" w:sz="4" w:space="0" w:color="000001"/>
              <w:right w:val="single" w:sz="4" w:space="0" w:color="000001"/>
            </w:tcBorders>
            <w:shd w:val="clear" w:color="auto" w:fill="auto"/>
            <w:vAlign w:val="center"/>
          </w:tcPr>
          <w:p w14:paraId="3835AD69" w14:textId="77777777" w:rsidR="00366975" w:rsidRDefault="004D1501">
            <w:pPr>
              <w:widowControl w:val="0"/>
              <w:spacing w:line="288" w:lineRule="auto"/>
              <w:jc w:val="both"/>
              <w:rPr>
                <w:rFonts w:cs="Arial"/>
              </w:rPr>
            </w:pPr>
            <w:r>
              <w:rPr>
                <w:rFonts w:ascii="Times New Roman" w:hAnsi="Times New Roman" w:cs="Arial"/>
                <w:szCs w:val="20"/>
              </w:rPr>
              <w:t>Sabão barra, tipo: coco natural, peso: 200 g, formato: retangular, cor: branca</w:t>
            </w:r>
          </w:p>
        </w:tc>
        <w:tc>
          <w:tcPr>
            <w:tcW w:w="1133" w:type="dxa"/>
            <w:tcBorders>
              <w:left w:val="single" w:sz="4" w:space="0" w:color="000001"/>
              <w:bottom w:val="single" w:sz="4" w:space="0" w:color="000001"/>
              <w:right w:val="single" w:sz="4" w:space="0" w:color="000001"/>
            </w:tcBorders>
            <w:shd w:val="clear" w:color="auto" w:fill="auto"/>
            <w:vAlign w:val="center"/>
          </w:tcPr>
          <w:p w14:paraId="7E4A5C8C" w14:textId="77777777" w:rsidR="00366975" w:rsidRDefault="004D1501">
            <w:pPr>
              <w:widowControl w:val="0"/>
              <w:spacing w:line="276" w:lineRule="auto"/>
              <w:jc w:val="center"/>
              <w:rPr>
                <w:rFonts w:ascii="Times New Roman" w:hAnsi="Times New Roman" w:cs="Arial"/>
                <w:color w:val="000000"/>
                <w:szCs w:val="20"/>
              </w:rPr>
            </w:pPr>
            <w:r>
              <w:rPr>
                <w:rFonts w:ascii="Times New Roman" w:hAnsi="Times New Roman" w:cs="Arial"/>
                <w:color w:val="000000"/>
                <w:szCs w:val="20"/>
              </w:rPr>
              <w:t>254879</w:t>
            </w:r>
          </w:p>
        </w:tc>
        <w:tc>
          <w:tcPr>
            <w:tcW w:w="1132" w:type="dxa"/>
            <w:tcBorders>
              <w:left w:val="single" w:sz="4" w:space="0" w:color="000001"/>
              <w:bottom w:val="single" w:sz="4" w:space="0" w:color="000001"/>
              <w:right w:val="single" w:sz="4" w:space="0" w:color="000001"/>
            </w:tcBorders>
            <w:shd w:val="clear" w:color="auto" w:fill="auto"/>
            <w:vAlign w:val="center"/>
          </w:tcPr>
          <w:p w14:paraId="05CD6B09" w14:textId="77777777" w:rsidR="00366975" w:rsidRDefault="004D1501">
            <w:pPr>
              <w:widowControl w:val="0"/>
              <w:spacing w:line="276" w:lineRule="auto"/>
              <w:jc w:val="center"/>
              <w:rPr>
                <w:rFonts w:cs="Arial"/>
                <w:color w:val="000000"/>
              </w:rPr>
            </w:pPr>
            <w:r>
              <w:rPr>
                <w:rFonts w:ascii="Times New Roman" w:hAnsi="Times New Roman" w:cs="Arial"/>
                <w:color w:val="000000"/>
                <w:szCs w:val="20"/>
              </w:rPr>
              <w:t>Unidade</w:t>
            </w:r>
          </w:p>
        </w:tc>
        <w:tc>
          <w:tcPr>
            <w:tcW w:w="1564" w:type="dxa"/>
            <w:tcBorders>
              <w:left w:val="single" w:sz="4" w:space="0" w:color="000001"/>
              <w:bottom w:val="single" w:sz="4" w:space="0" w:color="000001"/>
              <w:right w:val="single" w:sz="4" w:space="0" w:color="000001"/>
            </w:tcBorders>
            <w:shd w:val="clear" w:color="auto" w:fill="auto"/>
            <w:vAlign w:val="center"/>
          </w:tcPr>
          <w:p w14:paraId="348FFBA2" w14:textId="77777777" w:rsidR="00366975" w:rsidRDefault="004D1501">
            <w:pPr>
              <w:widowControl w:val="0"/>
              <w:spacing w:line="276" w:lineRule="auto"/>
              <w:jc w:val="center"/>
              <w:rPr>
                <w:rFonts w:cs="Arial"/>
                <w:color w:val="000000"/>
              </w:rPr>
            </w:pPr>
            <w:r>
              <w:rPr>
                <w:rFonts w:ascii="Times New Roman" w:hAnsi="Times New Roman" w:cs="Arial"/>
                <w:color w:val="000000"/>
                <w:szCs w:val="20"/>
              </w:rPr>
              <w:t>100</w:t>
            </w:r>
          </w:p>
        </w:tc>
      </w:tr>
      <w:tr w:rsidR="00366975" w14:paraId="2ECC7CB0" w14:textId="77777777">
        <w:tc>
          <w:tcPr>
            <w:tcW w:w="707" w:type="dxa"/>
            <w:tcBorders>
              <w:left w:val="single" w:sz="4" w:space="0" w:color="000001"/>
              <w:bottom w:val="single" w:sz="4" w:space="0" w:color="000001"/>
              <w:right w:val="single" w:sz="4" w:space="0" w:color="000001"/>
            </w:tcBorders>
            <w:shd w:val="clear" w:color="auto" w:fill="auto"/>
            <w:vAlign w:val="center"/>
          </w:tcPr>
          <w:p w14:paraId="4CB159A9" w14:textId="77777777" w:rsidR="00366975" w:rsidRDefault="004D1501">
            <w:pPr>
              <w:widowControl w:val="0"/>
              <w:spacing w:line="276" w:lineRule="auto"/>
              <w:jc w:val="center"/>
            </w:pPr>
            <w:r>
              <w:t>34</w:t>
            </w:r>
          </w:p>
        </w:tc>
        <w:tc>
          <w:tcPr>
            <w:tcW w:w="3686" w:type="dxa"/>
            <w:tcBorders>
              <w:left w:val="single" w:sz="4" w:space="0" w:color="000001"/>
              <w:bottom w:val="single" w:sz="4" w:space="0" w:color="000001"/>
              <w:right w:val="single" w:sz="4" w:space="0" w:color="000001"/>
            </w:tcBorders>
            <w:shd w:val="clear" w:color="auto" w:fill="auto"/>
            <w:vAlign w:val="center"/>
          </w:tcPr>
          <w:p w14:paraId="4AC97951" w14:textId="77777777" w:rsidR="00366975" w:rsidRDefault="004D1501">
            <w:pPr>
              <w:widowControl w:val="0"/>
              <w:spacing w:line="288" w:lineRule="auto"/>
              <w:jc w:val="both"/>
              <w:rPr>
                <w:rFonts w:cs="Arial"/>
              </w:rPr>
            </w:pPr>
            <w:r>
              <w:rPr>
                <w:rFonts w:ascii="Times New Roman" w:hAnsi="Times New Roman" w:cs="Arial"/>
                <w:szCs w:val="20"/>
              </w:rPr>
              <w:t>Sabão em pasta</w:t>
            </w:r>
          </w:p>
        </w:tc>
        <w:tc>
          <w:tcPr>
            <w:tcW w:w="1133" w:type="dxa"/>
            <w:tcBorders>
              <w:left w:val="single" w:sz="4" w:space="0" w:color="000001"/>
              <w:bottom w:val="single" w:sz="4" w:space="0" w:color="000001"/>
              <w:right w:val="single" w:sz="4" w:space="0" w:color="000001"/>
            </w:tcBorders>
            <w:shd w:val="clear" w:color="auto" w:fill="auto"/>
            <w:vAlign w:val="center"/>
          </w:tcPr>
          <w:p w14:paraId="2E3FF8DC" w14:textId="77777777" w:rsidR="00366975" w:rsidRDefault="004D1501">
            <w:pPr>
              <w:widowControl w:val="0"/>
              <w:spacing w:line="276" w:lineRule="auto"/>
              <w:jc w:val="center"/>
              <w:rPr>
                <w:rFonts w:cs="Arial"/>
                <w:color w:val="000000"/>
              </w:rPr>
            </w:pPr>
            <w:r>
              <w:rPr>
                <w:rFonts w:ascii="Times New Roman" w:hAnsi="Times New Roman" w:cs="Arial"/>
                <w:color w:val="000000"/>
                <w:szCs w:val="20"/>
              </w:rPr>
              <w:t>136387</w:t>
            </w:r>
          </w:p>
        </w:tc>
        <w:tc>
          <w:tcPr>
            <w:tcW w:w="1132" w:type="dxa"/>
            <w:tcBorders>
              <w:left w:val="single" w:sz="4" w:space="0" w:color="000001"/>
              <w:bottom w:val="single" w:sz="4" w:space="0" w:color="000001"/>
              <w:right w:val="single" w:sz="4" w:space="0" w:color="000001"/>
            </w:tcBorders>
            <w:shd w:val="clear" w:color="auto" w:fill="auto"/>
            <w:vAlign w:val="center"/>
          </w:tcPr>
          <w:p w14:paraId="673AE0FE" w14:textId="77777777" w:rsidR="00366975" w:rsidRDefault="004D1501">
            <w:pPr>
              <w:widowControl w:val="0"/>
              <w:spacing w:line="276" w:lineRule="auto"/>
              <w:jc w:val="center"/>
              <w:rPr>
                <w:rFonts w:cs="Arial"/>
                <w:color w:val="000000"/>
              </w:rPr>
            </w:pPr>
            <w:r>
              <w:rPr>
                <w:rFonts w:ascii="Times New Roman" w:hAnsi="Times New Roman" w:cs="Arial"/>
                <w:color w:val="000000"/>
                <w:szCs w:val="20"/>
              </w:rPr>
              <w:t>Pote</w:t>
            </w:r>
          </w:p>
          <w:p w14:paraId="58D65EA4" w14:textId="77777777" w:rsidR="00366975" w:rsidRDefault="004D1501">
            <w:pPr>
              <w:widowControl w:val="0"/>
              <w:spacing w:line="276" w:lineRule="auto"/>
              <w:jc w:val="center"/>
              <w:rPr>
                <w:rFonts w:cs="Arial"/>
                <w:color w:val="000000"/>
              </w:rPr>
            </w:pPr>
            <w:r>
              <w:rPr>
                <w:rFonts w:ascii="Times New Roman" w:hAnsi="Times New Roman" w:cs="Arial"/>
                <w:color w:val="000000"/>
                <w:szCs w:val="20"/>
              </w:rPr>
              <w:t>500 gr</w:t>
            </w:r>
          </w:p>
        </w:tc>
        <w:tc>
          <w:tcPr>
            <w:tcW w:w="1564" w:type="dxa"/>
            <w:tcBorders>
              <w:left w:val="single" w:sz="4" w:space="0" w:color="000001"/>
              <w:bottom w:val="single" w:sz="4" w:space="0" w:color="000001"/>
              <w:right w:val="single" w:sz="4" w:space="0" w:color="000001"/>
            </w:tcBorders>
            <w:shd w:val="clear" w:color="auto" w:fill="auto"/>
            <w:vAlign w:val="center"/>
          </w:tcPr>
          <w:p w14:paraId="32F9A8C6" w14:textId="77777777" w:rsidR="00366975" w:rsidRDefault="004D1501">
            <w:pPr>
              <w:widowControl w:val="0"/>
              <w:spacing w:line="276" w:lineRule="auto"/>
              <w:jc w:val="center"/>
              <w:rPr>
                <w:rFonts w:ascii="Times New Roman" w:hAnsi="Times New Roman"/>
                <w:szCs w:val="20"/>
              </w:rPr>
            </w:pPr>
            <w:r>
              <w:rPr>
                <w:rFonts w:ascii="Times New Roman" w:eastAsia="Calibri" w:hAnsi="Times New Roman" w:cs="Arial"/>
                <w:color w:val="000000"/>
                <w:szCs w:val="20"/>
                <w:lang w:eastAsia="en-US"/>
              </w:rPr>
              <w:t>20</w:t>
            </w:r>
            <w:r>
              <w:rPr>
                <w:rFonts w:ascii="Times New Roman" w:hAnsi="Times New Roman" w:cs="Arial"/>
                <w:color w:val="000000"/>
                <w:szCs w:val="20"/>
              </w:rPr>
              <w:t>0</w:t>
            </w:r>
          </w:p>
        </w:tc>
      </w:tr>
      <w:tr w:rsidR="00366975" w14:paraId="0BDC5CA0" w14:textId="77777777">
        <w:tc>
          <w:tcPr>
            <w:tcW w:w="707" w:type="dxa"/>
            <w:tcBorders>
              <w:left w:val="single" w:sz="4" w:space="0" w:color="000001"/>
              <w:bottom w:val="single" w:sz="4" w:space="0" w:color="000001"/>
              <w:right w:val="single" w:sz="4" w:space="0" w:color="000001"/>
            </w:tcBorders>
            <w:shd w:val="clear" w:color="auto" w:fill="auto"/>
            <w:vAlign w:val="center"/>
          </w:tcPr>
          <w:p w14:paraId="75D82DB9" w14:textId="77777777" w:rsidR="00366975" w:rsidRDefault="004D1501">
            <w:pPr>
              <w:widowControl w:val="0"/>
              <w:spacing w:line="276" w:lineRule="auto"/>
              <w:jc w:val="center"/>
            </w:pPr>
            <w:r>
              <w:t>35</w:t>
            </w:r>
          </w:p>
        </w:tc>
        <w:tc>
          <w:tcPr>
            <w:tcW w:w="3686" w:type="dxa"/>
            <w:tcBorders>
              <w:left w:val="single" w:sz="4" w:space="0" w:color="000001"/>
              <w:bottom w:val="single" w:sz="4" w:space="0" w:color="000001"/>
              <w:right w:val="single" w:sz="4" w:space="0" w:color="000001"/>
            </w:tcBorders>
            <w:shd w:val="clear" w:color="auto" w:fill="auto"/>
            <w:vAlign w:val="center"/>
          </w:tcPr>
          <w:p w14:paraId="015EFE7C" w14:textId="77777777" w:rsidR="00366975" w:rsidRDefault="004D1501">
            <w:pPr>
              <w:widowControl w:val="0"/>
              <w:spacing w:line="288" w:lineRule="auto"/>
              <w:jc w:val="both"/>
              <w:rPr>
                <w:rFonts w:cs="Arial"/>
              </w:rPr>
            </w:pPr>
            <w:r>
              <w:rPr>
                <w:rFonts w:ascii="Times New Roman" w:hAnsi="Times New Roman" w:cs="Arial"/>
                <w:szCs w:val="20"/>
              </w:rPr>
              <w:t>Sabão em pó, limpeza em geral, aspecto físico pó, biodegradável</w:t>
            </w:r>
          </w:p>
        </w:tc>
        <w:tc>
          <w:tcPr>
            <w:tcW w:w="1133" w:type="dxa"/>
            <w:tcBorders>
              <w:left w:val="single" w:sz="4" w:space="0" w:color="000001"/>
              <w:bottom w:val="single" w:sz="4" w:space="0" w:color="000001"/>
              <w:right w:val="single" w:sz="4" w:space="0" w:color="000001"/>
            </w:tcBorders>
            <w:shd w:val="clear" w:color="auto" w:fill="auto"/>
            <w:vAlign w:val="center"/>
          </w:tcPr>
          <w:p w14:paraId="34557A4B" w14:textId="77777777" w:rsidR="00366975" w:rsidRDefault="004D1501">
            <w:pPr>
              <w:widowControl w:val="0"/>
              <w:spacing w:line="276" w:lineRule="auto"/>
              <w:jc w:val="center"/>
              <w:rPr>
                <w:rFonts w:cs="Arial"/>
                <w:color w:val="000000"/>
              </w:rPr>
            </w:pPr>
            <w:r>
              <w:rPr>
                <w:rFonts w:ascii="Times New Roman" w:hAnsi="Times New Roman" w:cs="Arial"/>
                <w:color w:val="000000"/>
                <w:szCs w:val="20"/>
              </w:rPr>
              <w:t>324827</w:t>
            </w:r>
          </w:p>
        </w:tc>
        <w:tc>
          <w:tcPr>
            <w:tcW w:w="1132" w:type="dxa"/>
            <w:tcBorders>
              <w:left w:val="single" w:sz="4" w:space="0" w:color="000001"/>
              <w:bottom w:val="single" w:sz="4" w:space="0" w:color="000001"/>
              <w:right w:val="single" w:sz="4" w:space="0" w:color="000001"/>
            </w:tcBorders>
            <w:shd w:val="clear" w:color="auto" w:fill="auto"/>
            <w:vAlign w:val="center"/>
          </w:tcPr>
          <w:p w14:paraId="4E415F45" w14:textId="77777777" w:rsidR="00366975" w:rsidRDefault="004D1501">
            <w:pPr>
              <w:widowControl w:val="0"/>
              <w:spacing w:line="276" w:lineRule="auto"/>
              <w:jc w:val="center"/>
              <w:rPr>
                <w:rFonts w:cs="Arial"/>
                <w:color w:val="000000"/>
              </w:rPr>
            </w:pPr>
            <w:r>
              <w:rPr>
                <w:rFonts w:ascii="Times New Roman" w:hAnsi="Times New Roman" w:cs="Arial"/>
                <w:color w:val="000000"/>
                <w:szCs w:val="20"/>
              </w:rPr>
              <w:t>Pacote</w:t>
            </w:r>
          </w:p>
          <w:p w14:paraId="3CF0BF1C" w14:textId="77777777" w:rsidR="00366975" w:rsidRDefault="004D1501">
            <w:pPr>
              <w:widowControl w:val="0"/>
              <w:spacing w:line="276" w:lineRule="auto"/>
              <w:jc w:val="center"/>
              <w:rPr>
                <w:rFonts w:cs="Arial"/>
                <w:color w:val="000000"/>
              </w:rPr>
            </w:pPr>
            <w:r>
              <w:rPr>
                <w:rFonts w:ascii="Times New Roman" w:hAnsi="Times New Roman" w:cs="Arial"/>
                <w:color w:val="000000"/>
                <w:szCs w:val="20"/>
              </w:rPr>
              <w:t>1 Kg</w:t>
            </w:r>
          </w:p>
        </w:tc>
        <w:tc>
          <w:tcPr>
            <w:tcW w:w="1564" w:type="dxa"/>
            <w:tcBorders>
              <w:left w:val="single" w:sz="4" w:space="0" w:color="000001"/>
              <w:bottom w:val="single" w:sz="4" w:space="0" w:color="000001"/>
              <w:right w:val="single" w:sz="4" w:space="0" w:color="000001"/>
            </w:tcBorders>
            <w:shd w:val="clear" w:color="auto" w:fill="auto"/>
            <w:vAlign w:val="center"/>
          </w:tcPr>
          <w:p w14:paraId="7AE059A7" w14:textId="77777777" w:rsidR="00366975" w:rsidRDefault="004D1501">
            <w:pPr>
              <w:widowControl w:val="0"/>
              <w:spacing w:line="276" w:lineRule="auto"/>
              <w:jc w:val="center"/>
              <w:rPr>
                <w:rFonts w:ascii="Times New Roman" w:hAnsi="Times New Roman"/>
                <w:szCs w:val="20"/>
              </w:rPr>
            </w:pPr>
            <w:r>
              <w:rPr>
                <w:rFonts w:ascii="Times New Roman" w:eastAsia="Calibri" w:hAnsi="Times New Roman" w:cs="Arial"/>
                <w:color w:val="000000"/>
                <w:szCs w:val="20"/>
                <w:lang w:eastAsia="en-US"/>
              </w:rPr>
              <w:t>20</w:t>
            </w:r>
            <w:r>
              <w:rPr>
                <w:rFonts w:ascii="Times New Roman" w:hAnsi="Times New Roman" w:cs="Arial"/>
                <w:color w:val="000000"/>
                <w:szCs w:val="20"/>
              </w:rPr>
              <w:t>0</w:t>
            </w:r>
          </w:p>
        </w:tc>
      </w:tr>
      <w:tr w:rsidR="00366975" w14:paraId="401BDCDE" w14:textId="77777777">
        <w:tc>
          <w:tcPr>
            <w:tcW w:w="707" w:type="dxa"/>
            <w:tcBorders>
              <w:left w:val="single" w:sz="4" w:space="0" w:color="000001"/>
              <w:bottom w:val="single" w:sz="4" w:space="0" w:color="000001"/>
              <w:right w:val="single" w:sz="4" w:space="0" w:color="000001"/>
            </w:tcBorders>
            <w:shd w:val="clear" w:color="auto" w:fill="auto"/>
            <w:vAlign w:val="center"/>
          </w:tcPr>
          <w:p w14:paraId="1FDA0A78" w14:textId="77777777" w:rsidR="00366975" w:rsidRDefault="004D1501">
            <w:pPr>
              <w:widowControl w:val="0"/>
              <w:spacing w:line="276" w:lineRule="auto"/>
              <w:jc w:val="center"/>
            </w:pPr>
            <w:r>
              <w:t>36</w:t>
            </w:r>
          </w:p>
        </w:tc>
        <w:tc>
          <w:tcPr>
            <w:tcW w:w="3686" w:type="dxa"/>
            <w:tcBorders>
              <w:left w:val="single" w:sz="4" w:space="0" w:color="000001"/>
              <w:bottom w:val="single" w:sz="4" w:space="0" w:color="000001"/>
              <w:right w:val="single" w:sz="4" w:space="0" w:color="000001"/>
            </w:tcBorders>
            <w:shd w:val="clear" w:color="auto" w:fill="auto"/>
            <w:vAlign w:val="center"/>
          </w:tcPr>
          <w:p w14:paraId="0AD054BF" w14:textId="77777777" w:rsidR="00366975" w:rsidRDefault="004D1501">
            <w:pPr>
              <w:widowControl w:val="0"/>
              <w:spacing w:line="288" w:lineRule="auto"/>
              <w:jc w:val="both"/>
              <w:rPr>
                <w:rFonts w:cs="Arial"/>
              </w:rPr>
            </w:pPr>
            <w:r>
              <w:rPr>
                <w:rFonts w:ascii="Times New Roman" w:hAnsi="Times New Roman" w:cs="Arial"/>
                <w:szCs w:val="20"/>
              </w:rPr>
              <w:t>Sabão pó, aplicação: limpeza geral, aspecto físico: pó, características adicionais: biodegradável</w:t>
            </w:r>
          </w:p>
        </w:tc>
        <w:tc>
          <w:tcPr>
            <w:tcW w:w="1133" w:type="dxa"/>
            <w:tcBorders>
              <w:left w:val="single" w:sz="4" w:space="0" w:color="000001"/>
              <w:bottom w:val="single" w:sz="4" w:space="0" w:color="000001"/>
              <w:right w:val="single" w:sz="4" w:space="0" w:color="000001"/>
            </w:tcBorders>
            <w:shd w:val="clear" w:color="auto" w:fill="auto"/>
            <w:vAlign w:val="center"/>
          </w:tcPr>
          <w:p w14:paraId="754FCADF" w14:textId="77777777" w:rsidR="00366975" w:rsidRDefault="004D1501">
            <w:pPr>
              <w:widowControl w:val="0"/>
              <w:spacing w:line="276" w:lineRule="auto"/>
              <w:jc w:val="center"/>
              <w:rPr>
                <w:rFonts w:ascii="Times New Roman" w:hAnsi="Times New Roman" w:cs="Arial"/>
                <w:color w:val="000000"/>
                <w:szCs w:val="20"/>
              </w:rPr>
            </w:pPr>
            <w:r>
              <w:rPr>
                <w:rFonts w:ascii="Times New Roman" w:hAnsi="Times New Roman" w:cs="Arial"/>
                <w:color w:val="000000"/>
                <w:szCs w:val="20"/>
              </w:rPr>
              <w:t>324827</w:t>
            </w:r>
          </w:p>
        </w:tc>
        <w:tc>
          <w:tcPr>
            <w:tcW w:w="1132" w:type="dxa"/>
            <w:tcBorders>
              <w:left w:val="single" w:sz="4" w:space="0" w:color="000001"/>
              <w:bottom w:val="single" w:sz="4" w:space="0" w:color="000001"/>
              <w:right w:val="single" w:sz="4" w:space="0" w:color="000001"/>
            </w:tcBorders>
            <w:shd w:val="clear" w:color="auto" w:fill="auto"/>
            <w:vAlign w:val="center"/>
          </w:tcPr>
          <w:p w14:paraId="1126C2A7" w14:textId="77777777" w:rsidR="00366975" w:rsidRDefault="004D1501">
            <w:pPr>
              <w:widowControl w:val="0"/>
              <w:spacing w:line="276" w:lineRule="auto"/>
              <w:jc w:val="center"/>
              <w:rPr>
                <w:rFonts w:cs="Arial"/>
                <w:color w:val="000000"/>
              </w:rPr>
            </w:pPr>
            <w:r>
              <w:rPr>
                <w:rFonts w:ascii="Times New Roman" w:hAnsi="Times New Roman" w:cs="Arial"/>
                <w:color w:val="000000"/>
                <w:szCs w:val="20"/>
              </w:rPr>
              <w:t>Pacote</w:t>
            </w:r>
          </w:p>
          <w:p w14:paraId="17063B0A" w14:textId="77777777" w:rsidR="00366975" w:rsidRDefault="004D1501">
            <w:pPr>
              <w:widowControl w:val="0"/>
              <w:spacing w:line="276" w:lineRule="auto"/>
              <w:jc w:val="center"/>
              <w:rPr>
                <w:rFonts w:cs="Arial"/>
                <w:color w:val="000000"/>
              </w:rPr>
            </w:pPr>
            <w:r>
              <w:rPr>
                <w:rFonts w:ascii="Times New Roman" w:hAnsi="Times New Roman" w:cs="Arial"/>
                <w:color w:val="000000"/>
                <w:szCs w:val="20"/>
              </w:rPr>
              <w:t>5 Kg</w:t>
            </w:r>
          </w:p>
        </w:tc>
        <w:tc>
          <w:tcPr>
            <w:tcW w:w="1564" w:type="dxa"/>
            <w:tcBorders>
              <w:left w:val="single" w:sz="4" w:space="0" w:color="000001"/>
              <w:bottom w:val="single" w:sz="4" w:space="0" w:color="000001"/>
              <w:right w:val="single" w:sz="4" w:space="0" w:color="000001"/>
            </w:tcBorders>
            <w:shd w:val="clear" w:color="auto" w:fill="auto"/>
            <w:vAlign w:val="center"/>
          </w:tcPr>
          <w:p w14:paraId="6513B537" w14:textId="77777777" w:rsidR="00366975" w:rsidRDefault="004D1501">
            <w:pPr>
              <w:widowControl w:val="0"/>
              <w:spacing w:line="276" w:lineRule="auto"/>
              <w:jc w:val="center"/>
              <w:rPr>
                <w:rFonts w:cs="Arial"/>
                <w:color w:val="000000"/>
              </w:rPr>
            </w:pPr>
            <w:r>
              <w:rPr>
                <w:rFonts w:ascii="Times New Roman" w:hAnsi="Times New Roman" w:cs="Arial"/>
                <w:color w:val="000000"/>
                <w:szCs w:val="20"/>
              </w:rPr>
              <w:t>80</w:t>
            </w:r>
          </w:p>
        </w:tc>
      </w:tr>
      <w:tr w:rsidR="00366975" w14:paraId="14703E7C" w14:textId="77777777">
        <w:tc>
          <w:tcPr>
            <w:tcW w:w="707" w:type="dxa"/>
            <w:tcBorders>
              <w:left w:val="single" w:sz="4" w:space="0" w:color="000001"/>
              <w:bottom w:val="single" w:sz="4" w:space="0" w:color="000001"/>
              <w:right w:val="single" w:sz="4" w:space="0" w:color="000001"/>
            </w:tcBorders>
            <w:shd w:val="clear" w:color="auto" w:fill="auto"/>
            <w:vAlign w:val="center"/>
          </w:tcPr>
          <w:p w14:paraId="07F4FAFB" w14:textId="77777777" w:rsidR="00366975" w:rsidRDefault="004D1501">
            <w:pPr>
              <w:widowControl w:val="0"/>
              <w:spacing w:line="276" w:lineRule="auto"/>
              <w:jc w:val="center"/>
            </w:pPr>
            <w:r>
              <w:t>37</w:t>
            </w:r>
          </w:p>
        </w:tc>
        <w:tc>
          <w:tcPr>
            <w:tcW w:w="3686" w:type="dxa"/>
            <w:tcBorders>
              <w:left w:val="single" w:sz="4" w:space="0" w:color="000001"/>
              <w:bottom w:val="single" w:sz="4" w:space="0" w:color="000001"/>
              <w:right w:val="single" w:sz="4" w:space="0" w:color="000001"/>
            </w:tcBorders>
            <w:shd w:val="clear" w:color="auto" w:fill="auto"/>
            <w:vAlign w:val="center"/>
          </w:tcPr>
          <w:p w14:paraId="5C4D29DA" w14:textId="77777777" w:rsidR="00366975" w:rsidRDefault="004D1501">
            <w:pPr>
              <w:widowControl w:val="0"/>
              <w:spacing w:line="288" w:lineRule="auto"/>
              <w:jc w:val="both"/>
              <w:rPr>
                <w:rFonts w:cs="Arial"/>
              </w:rPr>
            </w:pPr>
            <w:r>
              <w:rPr>
                <w:rFonts w:ascii="Times New Roman" w:hAnsi="Times New Roman" w:cs="Arial"/>
                <w:szCs w:val="20"/>
              </w:rPr>
              <w:t>Sabonete líquido, aspecto físico: líquido perfumado, acidez: ph neutro, aplicação: assepsia das mãos, composição: glicerina, aroma: lavanda</w:t>
            </w:r>
          </w:p>
        </w:tc>
        <w:tc>
          <w:tcPr>
            <w:tcW w:w="1133" w:type="dxa"/>
            <w:tcBorders>
              <w:left w:val="single" w:sz="4" w:space="0" w:color="000001"/>
              <w:bottom w:val="single" w:sz="4" w:space="0" w:color="000001"/>
              <w:right w:val="single" w:sz="4" w:space="0" w:color="000001"/>
            </w:tcBorders>
            <w:shd w:val="clear" w:color="auto" w:fill="auto"/>
            <w:vAlign w:val="center"/>
          </w:tcPr>
          <w:p w14:paraId="174B72A7" w14:textId="77777777" w:rsidR="00366975" w:rsidRDefault="004D1501">
            <w:pPr>
              <w:widowControl w:val="0"/>
              <w:spacing w:line="276" w:lineRule="auto"/>
              <w:jc w:val="center"/>
              <w:rPr>
                <w:rFonts w:ascii="Times New Roman" w:hAnsi="Times New Roman" w:cs="Arial"/>
                <w:color w:val="000000"/>
                <w:szCs w:val="20"/>
              </w:rPr>
            </w:pPr>
            <w:r>
              <w:rPr>
                <w:rFonts w:ascii="Times New Roman" w:hAnsi="Times New Roman" w:cs="Arial"/>
                <w:color w:val="000000"/>
                <w:szCs w:val="20"/>
              </w:rPr>
              <w:t>472873</w:t>
            </w:r>
          </w:p>
        </w:tc>
        <w:tc>
          <w:tcPr>
            <w:tcW w:w="1132" w:type="dxa"/>
            <w:tcBorders>
              <w:left w:val="single" w:sz="4" w:space="0" w:color="000001"/>
              <w:bottom w:val="single" w:sz="4" w:space="0" w:color="000001"/>
              <w:right w:val="single" w:sz="4" w:space="0" w:color="000001"/>
            </w:tcBorders>
            <w:shd w:val="clear" w:color="auto" w:fill="auto"/>
            <w:vAlign w:val="center"/>
          </w:tcPr>
          <w:p w14:paraId="447A3E12" w14:textId="77777777" w:rsidR="00366975" w:rsidRDefault="004D1501">
            <w:pPr>
              <w:widowControl w:val="0"/>
              <w:spacing w:line="276" w:lineRule="auto"/>
              <w:jc w:val="center"/>
              <w:rPr>
                <w:rFonts w:cs="Arial"/>
                <w:color w:val="000000"/>
              </w:rPr>
            </w:pPr>
            <w:r>
              <w:rPr>
                <w:rFonts w:ascii="Times New Roman" w:hAnsi="Times New Roman" w:cs="Arial"/>
                <w:color w:val="000000"/>
                <w:szCs w:val="20"/>
              </w:rPr>
              <w:t>Galão</w:t>
            </w:r>
          </w:p>
          <w:p w14:paraId="20AC045E" w14:textId="77777777" w:rsidR="00366975" w:rsidRDefault="004D1501">
            <w:pPr>
              <w:widowControl w:val="0"/>
              <w:spacing w:line="276" w:lineRule="auto"/>
              <w:jc w:val="center"/>
              <w:rPr>
                <w:rFonts w:cs="Arial"/>
                <w:color w:val="000000"/>
              </w:rPr>
            </w:pPr>
            <w:r>
              <w:rPr>
                <w:rFonts w:ascii="Times New Roman" w:hAnsi="Times New Roman" w:cs="Arial"/>
                <w:color w:val="000000"/>
                <w:szCs w:val="20"/>
              </w:rPr>
              <w:t>5 litros</w:t>
            </w:r>
          </w:p>
        </w:tc>
        <w:tc>
          <w:tcPr>
            <w:tcW w:w="1564" w:type="dxa"/>
            <w:tcBorders>
              <w:left w:val="single" w:sz="4" w:space="0" w:color="000001"/>
              <w:bottom w:val="single" w:sz="4" w:space="0" w:color="000001"/>
              <w:right w:val="single" w:sz="4" w:space="0" w:color="000001"/>
            </w:tcBorders>
            <w:shd w:val="clear" w:color="auto" w:fill="auto"/>
            <w:vAlign w:val="center"/>
          </w:tcPr>
          <w:p w14:paraId="02305D19" w14:textId="77777777" w:rsidR="00366975" w:rsidRDefault="004D1501">
            <w:pPr>
              <w:widowControl w:val="0"/>
              <w:spacing w:line="276" w:lineRule="auto"/>
              <w:jc w:val="center"/>
              <w:rPr>
                <w:rFonts w:cs="Arial"/>
                <w:color w:val="000000"/>
              </w:rPr>
            </w:pPr>
            <w:r>
              <w:rPr>
                <w:rFonts w:ascii="Times New Roman" w:hAnsi="Times New Roman" w:cs="Arial"/>
                <w:color w:val="000000"/>
                <w:szCs w:val="20"/>
              </w:rPr>
              <w:t>80</w:t>
            </w:r>
          </w:p>
        </w:tc>
      </w:tr>
      <w:tr w:rsidR="00366975" w14:paraId="1A0BC57E" w14:textId="77777777">
        <w:tc>
          <w:tcPr>
            <w:tcW w:w="707" w:type="dxa"/>
            <w:tcBorders>
              <w:left w:val="single" w:sz="4" w:space="0" w:color="000001"/>
              <w:bottom w:val="single" w:sz="4" w:space="0" w:color="000001"/>
              <w:right w:val="single" w:sz="4" w:space="0" w:color="000001"/>
            </w:tcBorders>
            <w:shd w:val="clear" w:color="auto" w:fill="auto"/>
            <w:vAlign w:val="center"/>
          </w:tcPr>
          <w:p w14:paraId="3119C995" w14:textId="77777777" w:rsidR="00366975" w:rsidRDefault="004D1501">
            <w:pPr>
              <w:widowControl w:val="0"/>
              <w:spacing w:line="276" w:lineRule="auto"/>
              <w:jc w:val="center"/>
            </w:pPr>
            <w:r>
              <w:t>38</w:t>
            </w:r>
          </w:p>
        </w:tc>
        <w:tc>
          <w:tcPr>
            <w:tcW w:w="3686" w:type="dxa"/>
            <w:tcBorders>
              <w:left w:val="single" w:sz="4" w:space="0" w:color="000001"/>
              <w:bottom w:val="single" w:sz="4" w:space="0" w:color="000001"/>
              <w:right w:val="single" w:sz="4" w:space="0" w:color="000001"/>
            </w:tcBorders>
            <w:shd w:val="clear" w:color="auto" w:fill="auto"/>
            <w:vAlign w:val="center"/>
          </w:tcPr>
          <w:p w14:paraId="45571BE4" w14:textId="77777777" w:rsidR="00366975" w:rsidRDefault="004D1501">
            <w:pPr>
              <w:widowControl w:val="0"/>
              <w:spacing w:line="288" w:lineRule="auto"/>
              <w:jc w:val="both"/>
              <w:rPr>
                <w:rFonts w:ascii="Times New Roman" w:hAnsi="Times New Roman"/>
                <w:szCs w:val="20"/>
              </w:rPr>
            </w:pPr>
            <w:r>
              <w:rPr>
                <w:rFonts w:ascii="Times New Roman" w:hAnsi="Times New Roman" w:cs="Arial"/>
                <w:szCs w:val="20"/>
              </w:rPr>
              <w:t>Sabonete, aspecto físico: sólido, peso: 90 gr, aroma: suave, cor: branca</w:t>
            </w:r>
          </w:p>
        </w:tc>
        <w:tc>
          <w:tcPr>
            <w:tcW w:w="1133" w:type="dxa"/>
            <w:tcBorders>
              <w:left w:val="single" w:sz="4" w:space="0" w:color="000001"/>
              <w:bottom w:val="single" w:sz="4" w:space="0" w:color="000001"/>
              <w:right w:val="single" w:sz="4" w:space="0" w:color="000001"/>
            </w:tcBorders>
            <w:shd w:val="clear" w:color="auto" w:fill="auto"/>
            <w:vAlign w:val="center"/>
          </w:tcPr>
          <w:p w14:paraId="39D5CD99" w14:textId="77777777" w:rsidR="00366975" w:rsidRDefault="004D1501">
            <w:pPr>
              <w:widowControl w:val="0"/>
              <w:spacing w:line="276" w:lineRule="auto"/>
              <w:jc w:val="center"/>
              <w:rPr>
                <w:rFonts w:ascii="Times New Roman" w:hAnsi="Times New Roman" w:cs="Arial"/>
                <w:color w:val="000000"/>
                <w:szCs w:val="20"/>
              </w:rPr>
            </w:pPr>
            <w:r>
              <w:rPr>
                <w:rFonts w:ascii="Times New Roman" w:hAnsi="Times New Roman" w:cs="Arial"/>
                <w:color w:val="000000"/>
                <w:szCs w:val="20"/>
              </w:rPr>
              <w:t>444433</w:t>
            </w:r>
          </w:p>
        </w:tc>
        <w:tc>
          <w:tcPr>
            <w:tcW w:w="1132" w:type="dxa"/>
            <w:tcBorders>
              <w:left w:val="single" w:sz="4" w:space="0" w:color="000001"/>
              <w:bottom w:val="single" w:sz="4" w:space="0" w:color="000001"/>
              <w:right w:val="single" w:sz="4" w:space="0" w:color="000001"/>
            </w:tcBorders>
            <w:shd w:val="clear" w:color="auto" w:fill="auto"/>
            <w:vAlign w:val="center"/>
          </w:tcPr>
          <w:p w14:paraId="5A3D4344" w14:textId="77777777" w:rsidR="00366975" w:rsidRDefault="004D1501">
            <w:pPr>
              <w:widowControl w:val="0"/>
              <w:spacing w:line="276" w:lineRule="auto"/>
              <w:jc w:val="center"/>
              <w:rPr>
                <w:rFonts w:cs="Arial"/>
                <w:color w:val="000000"/>
              </w:rPr>
            </w:pPr>
            <w:r>
              <w:rPr>
                <w:rFonts w:ascii="Times New Roman" w:hAnsi="Times New Roman" w:cs="Arial"/>
                <w:color w:val="000000"/>
                <w:szCs w:val="20"/>
              </w:rPr>
              <w:t>Pacote</w:t>
            </w:r>
          </w:p>
          <w:p w14:paraId="7B4A7BFD" w14:textId="77777777" w:rsidR="00366975" w:rsidRDefault="004D1501">
            <w:pPr>
              <w:widowControl w:val="0"/>
              <w:spacing w:line="276" w:lineRule="auto"/>
              <w:jc w:val="center"/>
              <w:rPr>
                <w:rFonts w:cs="Arial"/>
                <w:color w:val="000000"/>
              </w:rPr>
            </w:pPr>
            <w:r>
              <w:rPr>
                <w:rFonts w:ascii="Times New Roman" w:hAnsi="Times New Roman" w:cs="Arial"/>
                <w:color w:val="000000"/>
                <w:szCs w:val="20"/>
              </w:rPr>
              <w:t>12 unidades</w:t>
            </w:r>
          </w:p>
        </w:tc>
        <w:tc>
          <w:tcPr>
            <w:tcW w:w="1564" w:type="dxa"/>
            <w:tcBorders>
              <w:left w:val="single" w:sz="4" w:space="0" w:color="000001"/>
              <w:bottom w:val="single" w:sz="4" w:space="0" w:color="000001"/>
              <w:right w:val="single" w:sz="4" w:space="0" w:color="000001"/>
            </w:tcBorders>
            <w:shd w:val="clear" w:color="auto" w:fill="auto"/>
            <w:vAlign w:val="center"/>
          </w:tcPr>
          <w:p w14:paraId="73839583" w14:textId="77777777" w:rsidR="00366975" w:rsidRDefault="004D1501">
            <w:pPr>
              <w:widowControl w:val="0"/>
              <w:spacing w:line="276" w:lineRule="auto"/>
              <w:jc w:val="center"/>
              <w:rPr>
                <w:rFonts w:cs="Arial"/>
                <w:color w:val="000000"/>
              </w:rPr>
            </w:pPr>
            <w:r>
              <w:rPr>
                <w:rFonts w:ascii="Times New Roman" w:hAnsi="Times New Roman" w:cs="Arial"/>
                <w:color w:val="000000"/>
                <w:szCs w:val="20"/>
              </w:rPr>
              <w:t>20</w:t>
            </w:r>
          </w:p>
        </w:tc>
      </w:tr>
      <w:tr w:rsidR="00366975" w14:paraId="0FCCDE73" w14:textId="77777777">
        <w:tc>
          <w:tcPr>
            <w:tcW w:w="707" w:type="dxa"/>
            <w:tcBorders>
              <w:left w:val="single" w:sz="4" w:space="0" w:color="000001"/>
              <w:bottom w:val="single" w:sz="4" w:space="0" w:color="000001"/>
              <w:right w:val="single" w:sz="4" w:space="0" w:color="000001"/>
            </w:tcBorders>
            <w:shd w:val="clear" w:color="auto" w:fill="auto"/>
            <w:vAlign w:val="center"/>
          </w:tcPr>
          <w:p w14:paraId="50A432D6" w14:textId="77777777" w:rsidR="00366975" w:rsidRDefault="004D1501">
            <w:pPr>
              <w:widowControl w:val="0"/>
              <w:spacing w:line="276" w:lineRule="auto"/>
              <w:jc w:val="center"/>
            </w:pPr>
            <w:r>
              <w:t>39</w:t>
            </w:r>
          </w:p>
        </w:tc>
        <w:tc>
          <w:tcPr>
            <w:tcW w:w="3686" w:type="dxa"/>
            <w:tcBorders>
              <w:left w:val="single" w:sz="4" w:space="0" w:color="000001"/>
              <w:bottom w:val="single" w:sz="4" w:space="0" w:color="000001"/>
              <w:right w:val="single" w:sz="4" w:space="0" w:color="000001"/>
            </w:tcBorders>
            <w:shd w:val="clear" w:color="auto" w:fill="auto"/>
            <w:vAlign w:val="center"/>
          </w:tcPr>
          <w:p w14:paraId="463F2132" w14:textId="77777777" w:rsidR="00366975" w:rsidRDefault="004D1501">
            <w:pPr>
              <w:widowControl w:val="0"/>
              <w:spacing w:line="288" w:lineRule="auto"/>
              <w:jc w:val="both"/>
              <w:rPr>
                <w:rFonts w:ascii="Times New Roman" w:hAnsi="Times New Roman"/>
                <w:szCs w:val="20"/>
              </w:rPr>
            </w:pPr>
            <w:r>
              <w:rPr>
                <w:rFonts w:ascii="Times New Roman" w:hAnsi="Times New Roman" w:cs="Arial"/>
                <w:szCs w:val="20"/>
              </w:rPr>
              <w:t>Solução limpadora, apresentação: frasco plástico, aplicação: fornos e equipamentos de cocção, tipo: descarbonizante</w:t>
            </w:r>
          </w:p>
        </w:tc>
        <w:tc>
          <w:tcPr>
            <w:tcW w:w="1133" w:type="dxa"/>
            <w:tcBorders>
              <w:left w:val="single" w:sz="4" w:space="0" w:color="000001"/>
              <w:bottom w:val="single" w:sz="4" w:space="0" w:color="000001"/>
              <w:right w:val="single" w:sz="4" w:space="0" w:color="000001"/>
            </w:tcBorders>
            <w:shd w:val="clear" w:color="auto" w:fill="auto"/>
            <w:vAlign w:val="center"/>
          </w:tcPr>
          <w:p w14:paraId="7EE952C0" w14:textId="77777777" w:rsidR="00366975" w:rsidRDefault="004D1501">
            <w:pPr>
              <w:widowControl w:val="0"/>
              <w:spacing w:line="276" w:lineRule="auto"/>
              <w:jc w:val="center"/>
              <w:rPr>
                <w:rFonts w:ascii="Times New Roman" w:hAnsi="Times New Roman" w:cs="Arial"/>
                <w:color w:val="000000"/>
                <w:szCs w:val="20"/>
              </w:rPr>
            </w:pPr>
            <w:r>
              <w:rPr>
                <w:rFonts w:ascii="Times New Roman" w:hAnsi="Times New Roman" w:cs="Arial"/>
                <w:color w:val="000000"/>
                <w:szCs w:val="20"/>
              </w:rPr>
              <w:t>285785</w:t>
            </w:r>
          </w:p>
        </w:tc>
        <w:tc>
          <w:tcPr>
            <w:tcW w:w="1132" w:type="dxa"/>
            <w:tcBorders>
              <w:left w:val="single" w:sz="4" w:space="0" w:color="000001"/>
              <w:bottom w:val="single" w:sz="4" w:space="0" w:color="000001"/>
              <w:right w:val="single" w:sz="4" w:space="0" w:color="000001"/>
            </w:tcBorders>
            <w:shd w:val="clear" w:color="auto" w:fill="auto"/>
            <w:vAlign w:val="center"/>
          </w:tcPr>
          <w:p w14:paraId="58189CEA" w14:textId="77777777" w:rsidR="00366975" w:rsidRDefault="004D1501">
            <w:pPr>
              <w:widowControl w:val="0"/>
              <w:spacing w:line="276" w:lineRule="auto"/>
              <w:jc w:val="center"/>
              <w:rPr>
                <w:rFonts w:cs="Arial"/>
                <w:color w:val="000000"/>
              </w:rPr>
            </w:pPr>
            <w:r>
              <w:rPr>
                <w:rFonts w:ascii="Times New Roman" w:hAnsi="Times New Roman" w:cs="Arial"/>
                <w:color w:val="000000"/>
                <w:szCs w:val="20"/>
              </w:rPr>
              <w:t>Pote</w:t>
            </w:r>
          </w:p>
          <w:p w14:paraId="43489EF0" w14:textId="77777777" w:rsidR="00366975" w:rsidRDefault="004D1501">
            <w:pPr>
              <w:widowControl w:val="0"/>
              <w:spacing w:line="276" w:lineRule="auto"/>
              <w:jc w:val="center"/>
              <w:rPr>
                <w:rFonts w:cs="Arial"/>
                <w:color w:val="000000"/>
              </w:rPr>
            </w:pPr>
            <w:r>
              <w:rPr>
                <w:rFonts w:ascii="Times New Roman" w:hAnsi="Times New Roman" w:cs="Arial"/>
                <w:color w:val="000000"/>
                <w:szCs w:val="20"/>
              </w:rPr>
              <w:t>250 gr</w:t>
            </w:r>
          </w:p>
        </w:tc>
        <w:tc>
          <w:tcPr>
            <w:tcW w:w="1564" w:type="dxa"/>
            <w:tcBorders>
              <w:left w:val="single" w:sz="4" w:space="0" w:color="000001"/>
              <w:bottom w:val="single" w:sz="4" w:space="0" w:color="000001"/>
              <w:right w:val="single" w:sz="4" w:space="0" w:color="000001"/>
            </w:tcBorders>
            <w:shd w:val="clear" w:color="auto" w:fill="auto"/>
            <w:vAlign w:val="center"/>
          </w:tcPr>
          <w:p w14:paraId="54064689" w14:textId="77777777" w:rsidR="00366975" w:rsidRDefault="004D1501">
            <w:pPr>
              <w:widowControl w:val="0"/>
              <w:spacing w:line="276" w:lineRule="auto"/>
              <w:jc w:val="center"/>
              <w:rPr>
                <w:rFonts w:cs="Arial"/>
                <w:color w:val="000000"/>
              </w:rPr>
            </w:pPr>
            <w:r>
              <w:rPr>
                <w:rFonts w:ascii="Times New Roman" w:hAnsi="Times New Roman" w:cs="Arial"/>
                <w:color w:val="000000"/>
                <w:szCs w:val="20"/>
              </w:rPr>
              <w:t>30</w:t>
            </w:r>
          </w:p>
        </w:tc>
      </w:tr>
      <w:tr w:rsidR="00366975" w14:paraId="161AB1A8" w14:textId="77777777">
        <w:tc>
          <w:tcPr>
            <w:tcW w:w="707" w:type="dxa"/>
            <w:tcBorders>
              <w:left w:val="single" w:sz="4" w:space="0" w:color="000001"/>
              <w:bottom w:val="single" w:sz="4" w:space="0" w:color="000001"/>
              <w:right w:val="single" w:sz="4" w:space="0" w:color="000001"/>
            </w:tcBorders>
            <w:shd w:val="clear" w:color="auto" w:fill="auto"/>
            <w:vAlign w:val="center"/>
          </w:tcPr>
          <w:p w14:paraId="417E8BBD" w14:textId="77777777" w:rsidR="00366975" w:rsidRDefault="004D1501">
            <w:pPr>
              <w:widowControl w:val="0"/>
              <w:spacing w:line="276" w:lineRule="auto"/>
              <w:jc w:val="center"/>
            </w:pPr>
            <w:r>
              <w:t>40</w:t>
            </w:r>
          </w:p>
        </w:tc>
        <w:tc>
          <w:tcPr>
            <w:tcW w:w="3686" w:type="dxa"/>
            <w:tcBorders>
              <w:left w:val="single" w:sz="4" w:space="0" w:color="000001"/>
              <w:bottom w:val="single" w:sz="4" w:space="0" w:color="000001"/>
              <w:right w:val="single" w:sz="4" w:space="0" w:color="000001"/>
            </w:tcBorders>
            <w:shd w:val="clear" w:color="auto" w:fill="auto"/>
            <w:vAlign w:val="center"/>
          </w:tcPr>
          <w:p w14:paraId="2EC3A0B6" w14:textId="77777777" w:rsidR="00366975" w:rsidRDefault="004D1501">
            <w:pPr>
              <w:widowControl w:val="0"/>
              <w:spacing w:line="288" w:lineRule="auto"/>
              <w:jc w:val="both"/>
              <w:rPr>
                <w:rFonts w:ascii="Times New Roman" w:hAnsi="Times New Roman"/>
                <w:szCs w:val="20"/>
              </w:rPr>
            </w:pPr>
            <w:r>
              <w:rPr>
                <w:rFonts w:ascii="Times New Roman" w:hAnsi="Times New Roman"/>
                <w:szCs w:val="20"/>
              </w:rPr>
              <w:t>Solução limpeza multiuso, composição básica: água sanitária, alvejante e desinfetante, aspecto físico: líquido, aplicação: limpeza geral,</w:t>
            </w:r>
          </w:p>
          <w:p w14:paraId="21F931CC" w14:textId="77777777" w:rsidR="00366975" w:rsidRDefault="004D1501">
            <w:pPr>
              <w:widowControl w:val="0"/>
              <w:spacing w:line="288" w:lineRule="auto"/>
              <w:jc w:val="both"/>
              <w:rPr>
                <w:rFonts w:ascii="Times New Roman" w:hAnsi="Times New Roman"/>
                <w:szCs w:val="20"/>
              </w:rPr>
            </w:pPr>
            <w:r>
              <w:rPr>
                <w:rFonts w:ascii="Times New Roman" w:hAnsi="Times New Roman"/>
                <w:szCs w:val="20"/>
              </w:rPr>
              <w:t>Características adicionais: tampa dosadora de fluxo</w:t>
            </w:r>
          </w:p>
        </w:tc>
        <w:tc>
          <w:tcPr>
            <w:tcW w:w="1133" w:type="dxa"/>
            <w:tcBorders>
              <w:left w:val="single" w:sz="4" w:space="0" w:color="000001"/>
              <w:bottom w:val="single" w:sz="4" w:space="0" w:color="000001"/>
              <w:right w:val="single" w:sz="4" w:space="0" w:color="000001"/>
            </w:tcBorders>
            <w:shd w:val="clear" w:color="auto" w:fill="auto"/>
            <w:vAlign w:val="center"/>
          </w:tcPr>
          <w:p w14:paraId="6FF8241E" w14:textId="77777777" w:rsidR="00366975" w:rsidRDefault="004D1501">
            <w:pPr>
              <w:widowControl w:val="0"/>
              <w:spacing w:line="276" w:lineRule="auto"/>
              <w:jc w:val="center"/>
              <w:rPr>
                <w:rFonts w:ascii="Times New Roman" w:hAnsi="Times New Roman" w:cs="Arial"/>
                <w:color w:val="000000"/>
                <w:szCs w:val="20"/>
              </w:rPr>
            </w:pPr>
            <w:r>
              <w:rPr>
                <w:rFonts w:ascii="Times New Roman" w:hAnsi="Times New Roman" w:cs="Arial"/>
                <w:color w:val="000000"/>
                <w:szCs w:val="20"/>
              </w:rPr>
              <w:t>293351</w:t>
            </w:r>
          </w:p>
        </w:tc>
        <w:tc>
          <w:tcPr>
            <w:tcW w:w="1132" w:type="dxa"/>
            <w:tcBorders>
              <w:left w:val="single" w:sz="4" w:space="0" w:color="000001"/>
              <w:bottom w:val="single" w:sz="4" w:space="0" w:color="000001"/>
              <w:right w:val="single" w:sz="4" w:space="0" w:color="000001"/>
            </w:tcBorders>
            <w:shd w:val="clear" w:color="auto" w:fill="auto"/>
            <w:vAlign w:val="center"/>
          </w:tcPr>
          <w:p w14:paraId="1D8E77E7" w14:textId="77777777" w:rsidR="00366975" w:rsidRDefault="004D1501">
            <w:pPr>
              <w:widowControl w:val="0"/>
              <w:spacing w:line="276" w:lineRule="auto"/>
              <w:jc w:val="center"/>
              <w:rPr>
                <w:rFonts w:ascii="Times New Roman" w:hAnsi="Times New Roman" w:cs="Arial"/>
                <w:color w:val="000000"/>
                <w:szCs w:val="20"/>
              </w:rPr>
            </w:pPr>
            <w:r>
              <w:rPr>
                <w:rFonts w:ascii="Times New Roman" w:hAnsi="Times New Roman" w:cs="Arial"/>
                <w:color w:val="000000"/>
                <w:szCs w:val="20"/>
              </w:rPr>
              <w:t xml:space="preserve">Frasco </w:t>
            </w:r>
          </w:p>
          <w:p w14:paraId="7D9AAD0F" w14:textId="77777777" w:rsidR="00366975" w:rsidRDefault="004D1501">
            <w:pPr>
              <w:widowControl w:val="0"/>
              <w:spacing w:line="276" w:lineRule="auto"/>
              <w:jc w:val="center"/>
              <w:rPr>
                <w:rFonts w:ascii="Times New Roman" w:hAnsi="Times New Roman" w:cs="Arial"/>
                <w:color w:val="000000"/>
                <w:szCs w:val="20"/>
              </w:rPr>
            </w:pPr>
            <w:r>
              <w:rPr>
                <w:rFonts w:ascii="Times New Roman" w:hAnsi="Times New Roman" w:cs="Arial"/>
                <w:color w:val="000000"/>
                <w:szCs w:val="20"/>
              </w:rPr>
              <w:t>1000 ml</w:t>
            </w:r>
          </w:p>
        </w:tc>
        <w:tc>
          <w:tcPr>
            <w:tcW w:w="1564" w:type="dxa"/>
            <w:tcBorders>
              <w:left w:val="single" w:sz="4" w:space="0" w:color="000001"/>
              <w:bottom w:val="single" w:sz="4" w:space="0" w:color="000001"/>
              <w:right w:val="single" w:sz="4" w:space="0" w:color="000001"/>
            </w:tcBorders>
            <w:shd w:val="clear" w:color="auto" w:fill="auto"/>
            <w:vAlign w:val="center"/>
          </w:tcPr>
          <w:p w14:paraId="31EE17FA" w14:textId="77777777" w:rsidR="00366975" w:rsidRDefault="004D1501">
            <w:pPr>
              <w:widowControl w:val="0"/>
              <w:spacing w:line="276" w:lineRule="auto"/>
              <w:jc w:val="center"/>
              <w:rPr>
                <w:rFonts w:ascii="Times New Roman" w:hAnsi="Times New Roman" w:cs="Arial"/>
                <w:color w:val="000000"/>
                <w:szCs w:val="20"/>
              </w:rPr>
            </w:pPr>
            <w:r>
              <w:rPr>
                <w:rFonts w:ascii="Times New Roman" w:hAnsi="Times New Roman" w:cs="Arial"/>
                <w:color w:val="000000"/>
                <w:szCs w:val="20"/>
              </w:rPr>
              <w:t>30</w:t>
            </w:r>
          </w:p>
        </w:tc>
      </w:tr>
      <w:tr w:rsidR="00366975" w14:paraId="5130281B" w14:textId="77777777">
        <w:tc>
          <w:tcPr>
            <w:tcW w:w="707" w:type="dxa"/>
            <w:tcBorders>
              <w:left w:val="single" w:sz="4" w:space="0" w:color="000001"/>
              <w:bottom w:val="single" w:sz="4" w:space="0" w:color="000001"/>
              <w:right w:val="single" w:sz="4" w:space="0" w:color="000001"/>
            </w:tcBorders>
            <w:shd w:val="clear" w:color="auto" w:fill="auto"/>
            <w:vAlign w:val="center"/>
          </w:tcPr>
          <w:p w14:paraId="191E39B9" w14:textId="77777777" w:rsidR="00366975" w:rsidRDefault="004D1501">
            <w:pPr>
              <w:widowControl w:val="0"/>
              <w:spacing w:line="276" w:lineRule="auto"/>
              <w:jc w:val="center"/>
            </w:pPr>
            <w:r>
              <w:t>41</w:t>
            </w:r>
          </w:p>
        </w:tc>
        <w:tc>
          <w:tcPr>
            <w:tcW w:w="3686" w:type="dxa"/>
            <w:tcBorders>
              <w:left w:val="single" w:sz="4" w:space="0" w:color="000001"/>
              <w:bottom w:val="single" w:sz="4" w:space="0" w:color="000001"/>
              <w:right w:val="single" w:sz="4" w:space="0" w:color="000001"/>
            </w:tcBorders>
            <w:shd w:val="clear" w:color="auto" w:fill="auto"/>
            <w:vAlign w:val="center"/>
          </w:tcPr>
          <w:p w14:paraId="379930D2" w14:textId="77777777" w:rsidR="00366975" w:rsidRDefault="004D1501">
            <w:pPr>
              <w:widowControl w:val="0"/>
              <w:spacing w:line="288" w:lineRule="auto"/>
              <w:jc w:val="both"/>
              <w:rPr>
                <w:rFonts w:ascii="Times New Roman" w:hAnsi="Times New Roman"/>
                <w:szCs w:val="20"/>
              </w:rPr>
            </w:pPr>
            <w:r>
              <w:rPr>
                <w:rFonts w:ascii="Times New Roman" w:hAnsi="Times New Roman"/>
                <w:szCs w:val="20"/>
              </w:rPr>
              <w:t>Vassoura jardinagem, tipo: fixa, material cerdas: polipropileno alta resistência, características adicionais: com cabo 120 cm, quantidades de lâminas: 22 un</w:t>
            </w:r>
          </w:p>
        </w:tc>
        <w:tc>
          <w:tcPr>
            <w:tcW w:w="1133" w:type="dxa"/>
            <w:tcBorders>
              <w:left w:val="single" w:sz="4" w:space="0" w:color="000001"/>
              <w:bottom w:val="single" w:sz="4" w:space="0" w:color="000001"/>
              <w:right w:val="single" w:sz="4" w:space="0" w:color="000001"/>
            </w:tcBorders>
            <w:shd w:val="clear" w:color="auto" w:fill="auto"/>
            <w:vAlign w:val="center"/>
          </w:tcPr>
          <w:p w14:paraId="0AF2AE20" w14:textId="77777777" w:rsidR="00366975" w:rsidRDefault="004D1501">
            <w:pPr>
              <w:widowControl w:val="0"/>
              <w:spacing w:line="276" w:lineRule="auto"/>
              <w:jc w:val="center"/>
              <w:rPr>
                <w:rFonts w:ascii="Times New Roman" w:hAnsi="Times New Roman" w:cs="Arial"/>
                <w:color w:val="000000"/>
                <w:szCs w:val="20"/>
              </w:rPr>
            </w:pPr>
            <w:r>
              <w:rPr>
                <w:rFonts w:ascii="Times New Roman" w:hAnsi="Times New Roman" w:cs="Arial"/>
                <w:color w:val="000000"/>
                <w:szCs w:val="20"/>
              </w:rPr>
              <w:t>450643</w:t>
            </w:r>
          </w:p>
        </w:tc>
        <w:tc>
          <w:tcPr>
            <w:tcW w:w="1132" w:type="dxa"/>
            <w:tcBorders>
              <w:left w:val="single" w:sz="4" w:space="0" w:color="000001"/>
              <w:bottom w:val="single" w:sz="4" w:space="0" w:color="000001"/>
              <w:right w:val="single" w:sz="4" w:space="0" w:color="000001"/>
            </w:tcBorders>
            <w:shd w:val="clear" w:color="auto" w:fill="auto"/>
            <w:vAlign w:val="center"/>
          </w:tcPr>
          <w:p w14:paraId="1B0EC031" w14:textId="77777777" w:rsidR="00366975" w:rsidRDefault="004D1501">
            <w:pPr>
              <w:widowControl w:val="0"/>
              <w:spacing w:line="276" w:lineRule="auto"/>
              <w:jc w:val="center"/>
              <w:rPr>
                <w:rFonts w:ascii="Times New Roman" w:hAnsi="Times New Roman" w:cs="Arial"/>
                <w:color w:val="000000"/>
                <w:szCs w:val="20"/>
              </w:rPr>
            </w:pPr>
            <w:r>
              <w:rPr>
                <w:rFonts w:ascii="Times New Roman" w:hAnsi="Times New Roman" w:cs="Arial"/>
                <w:color w:val="000000"/>
                <w:szCs w:val="20"/>
              </w:rPr>
              <w:t>Unidade</w:t>
            </w:r>
          </w:p>
        </w:tc>
        <w:tc>
          <w:tcPr>
            <w:tcW w:w="1564" w:type="dxa"/>
            <w:tcBorders>
              <w:left w:val="single" w:sz="4" w:space="0" w:color="000001"/>
              <w:bottom w:val="single" w:sz="4" w:space="0" w:color="000001"/>
              <w:right w:val="single" w:sz="4" w:space="0" w:color="000001"/>
            </w:tcBorders>
            <w:shd w:val="clear" w:color="auto" w:fill="auto"/>
            <w:vAlign w:val="center"/>
          </w:tcPr>
          <w:p w14:paraId="1FEFE4FB" w14:textId="77777777" w:rsidR="00366975" w:rsidRDefault="004D1501">
            <w:pPr>
              <w:widowControl w:val="0"/>
              <w:spacing w:line="276" w:lineRule="auto"/>
              <w:jc w:val="center"/>
              <w:rPr>
                <w:rFonts w:ascii="Times New Roman" w:hAnsi="Times New Roman" w:cs="Arial"/>
                <w:color w:val="000000"/>
                <w:szCs w:val="20"/>
              </w:rPr>
            </w:pPr>
            <w:r>
              <w:rPr>
                <w:rFonts w:ascii="Times New Roman" w:hAnsi="Times New Roman" w:cs="Arial"/>
                <w:color w:val="000000"/>
                <w:szCs w:val="20"/>
              </w:rPr>
              <w:t>30</w:t>
            </w:r>
          </w:p>
        </w:tc>
      </w:tr>
      <w:tr w:rsidR="00366975" w14:paraId="0CD773DC" w14:textId="77777777">
        <w:tc>
          <w:tcPr>
            <w:tcW w:w="707" w:type="dxa"/>
            <w:tcBorders>
              <w:left w:val="single" w:sz="4" w:space="0" w:color="000001"/>
              <w:bottom w:val="single" w:sz="4" w:space="0" w:color="000001"/>
              <w:right w:val="single" w:sz="4" w:space="0" w:color="000001"/>
            </w:tcBorders>
            <w:shd w:val="clear" w:color="auto" w:fill="auto"/>
            <w:vAlign w:val="center"/>
          </w:tcPr>
          <w:p w14:paraId="3F7F731E" w14:textId="77777777" w:rsidR="00366975" w:rsidRDefault="004D1501">
            <w:pPr>
              <w:widowControl w:val="0"/>
              <w:spacing w:line="276" w:lineRule="auto"/>
              <w:jc w:val="center"/>
            </w:pPr>
            <w:r>
              <w:t>42</w:t>
            </w:r>
          </w:p>
        </w:tc>
        <w:tc>
          <w:tcPr>
            <w:tcW w:w="3686" w:type="dxa"/>
            <w:tcBorders>
              <w:left w:val="single" w:sz="4" w:space="0" w:color="000001"/>
              <w:bottom w:val="single" w:sz="4" w:space="0" w:color="000001"/>
              <w:right w:val="single" w:sz="4" w:space="0" w:color="000001"/>
            </w:tcBorders>
            <w:shd w:val="clear" w:color="auto" w:fill="auto"/>
            <w:vAlign w:val="center"/>
          </w:tcPr>
          <w:p w14:paraId="1770218A" w14:textId="77777777" w:rsidR="00366975" w:rsidRDefault="004D1501">
            <w:pPr>
              <w:widowControl w:val="0"/>
              <w:spacing w:line="288" w:lineRule="auto"/>
              <w:jc w:val="both"/>
              <w:rPr>
                <w:rFonts w:cs="Arial"/>
              </w:rPr>
            </w:pPr>
            <w:r>
              <w:rPr>
                <w:rFonts w:ascii="Times New Roman" w:hAnsi="Times New Roman" w:cs="Arial"/>
                <w:szCs w:val="20"/>
              </w:rPr>
              <w:t>Vassoura jardinagem, tipo: regulável, material cerdas: aço carbono, características adicionais: com cabo 120 cm, quantidade lâminas: 18 un</w:t>
            </w:r>
          </w:p>
        </w:tc>
        <w:tc>
          <w:tcPr>
            <w:tcW w:w="1133" w:type="dxa"/>
            <w:tcBorders>
              <w:left w:val="single" w:sz="4" w:space="0" w:color="000001"/>
              <w:bottom w:val="single" w:sz="4" w:space="0" w:color="000001"/>
              <w:right w:val="single" w:sz="4" w:space="0" w:color="000001"/>
            </w:tcBorders>
            <w:shd w:val="clear" w:color="auto" w:fill="auto"/>
            <w:vAlign w:val="center"/>
          </w:tcPr>
          <w:p w14:paraId="43C3643A" w14:textId="77777777" w:rsidR="00366975" w:rsidRDefault="004D1501">
            <w:pPr>
              <w:widowControl w:val="0"/>
              <w:spacing w:line="276" w:lineRule="auto"/>
              <w:jc w:val="center"/>
              <w:rPr>
                <w:rFonts w:ascii="Times New Roman" w:hAnsi="Times New Roman" w:cs="Arial"/>
                <w:color w:val="000000"/>
                <w:szCs w:val="20"/>
              </w:rPr>
            </w:pPr>
            <w:r>
              <w:rPr>
                <w:rFonts w:ascii="Times New Roman" w:hAnsi="Times New Roman" w:cs="Arial"/>
                <w:color w:val="000000"/>
                <w:szCs w:val="20"/>
              </w:rPr>
              <w:t>438599</w:t>
            </w:r>
          </w:p>
        </w:tc>
        <w:tc>
          <w:tcPr>
            <w:tcW w:w="1132" w:type="dxa"/>
            <w:tcBorders>
              <w:left w:val="single" w:sz="4" w:space="0" w:color="000001"/>
              <w:bottom w:val="single" w:sz="4" w:space="0" w:color="000001"/>
              <w:right w:val="single" w:sz="4" w:space="0" w:color="000001"/>
            </w:tcBorders>
            <w:shd w:val="clear" w:color="auto" w:fill="auto"/>
            <w:vAlign w:val="center"/>
          </w:tcPr>
          <w:p w14:paraId="39E8EEA5" w14:textId="77777777" w:rsidR="00366975" w:rsidRDefault="004D1501">
            <w:pPr>
              <w:widowControl w:val="0"/>
              <w:spacing w:line="276" w:lineRule="auto"/>
              <w:jc w:val="center"/>
              <w:rPr>
                <w:rFonts w:cs="Arial"/>
                <w:color w:val="000000"/>
              </w:rPr>
            </w:pPr>
            <w:r>
              <w:rPr>
                <w:rFonts w:ascii="Times New Roman" w:hAnsi="Times New Roman" w:cs="Arial"/>
                <w:color w:val="000000"/>
                <w:szCs w:val="20"/>
              </w:rPr>
              <w:t>Unidade</w:t>
            </w:r>
          </w:p>
        </w:tc>
        <w:tc>
          <w:tcPr>
            <w:tcW w:w="1564" w:type="dxa"/>
            <w:tcBorders>
              <w:left w:val="single" w:sz="4" w:space="0" w:color="000001"/>
              <w:bottom w:val="single" w:sz="4" w:space="0" w:color="000001"/>
              <w:right w:val="single" w:sz="4" w:space="0" w:color="000001"/>
            </w:tcBorders>
            <w:shd w:val="clear" w:color="auto" w:fill="auto"/>
            <w:vAlign w:val="center"/>
          </w:tcPr>
          <w:p w14:paraId="38180729" w14:textId="77777777" w:rsidR="00366975" w:rsidRDefault="004D1501">
            <w:pPr>
              <w:widowControl w:val="0"/>
              <w:spacing w:line="276" w:lineRule="auto"/>
              <w:jc w:val="center"/>
              <w:rPr>
                <w:rFonts w:cs="Arial"/>
                <w:color w:val="000000"/>
              </w:rPr>
            </w:pPr>
            <w:r>
              <w:rPr>
                <w:rFonts w:ascii="Times New Roman" w:hAnsi="Times New Roman" w:cs="Arial"/>
                <w:color w:val="000000"/>
                <w:szCs w:val="20"/>
              </w:rPr>
              <w:t>80</w:t>
            </w:r>
          </w:p>
        </w:tc>
      </w:tr>
      <w:tr w:rsidR="00366975" w14:paraId="07C90EA8" w14:textId="77777777">
        <w:tc>
          <w:tcPr>
            <w:tcW w:w="707" w:type="dxa"/>
            <w:tcBorders>
              <w:left w:val="single" w:sz="4" w:space="0" w:color="000001"/>
              <w:bottom w:val="single" w:sz="4" w:space="0" w:color="000001"/>
              <w:right w:val="single" w:sz="4" w:space="0" w:color="000001"/>
            </w:tcBorders>
            <w:shd w:val="clear" w:color="auto" w:fill="auto"/>
            <w:vAlign w:val="center"/>
          </w:tcPr>
          <w:p w14:paraId="408468BB" w14:textId="77777777" w:rsidR="00366975" w:rsidRDefault="004D1501">
            <w:pPr>
              <w:widowControl w:val="0"/>
              <w:spacing w:line="276" w:lineRule="auto"/>
              <w:jc w:val="center"/>
            </w:pPr>
            <w:r>
              <w:t>43</w:t>
            </w:r>
          </w:p>
        </w:tc>
        <w:tc>
          <w:tcPr>
            <w:tcW w:w="3686" w:type="dxa"/>
            <w:tcBorders>
              <w:left w:val="single" w:sz="4" w:space="0" w:color="000001"/>
              <w:bottom w:val="single" w:sz="4" w:space="0" w:color="000001"/>
              <w:right w:val="single" w:sz="4" w:space="0" w:color="000001"/>
            </w:tcBorders>
            <w:shd w:val="clear" w:color="auto" w:fill="auto"/>
            <w:vAlign w:val="center"/>
          </w:tcPr>
          <w:p w14:paraId="32B2B569" w14:textId="77777777" w:rsidR="00366975" w:rsidRDefault="004D1501">
            <w:pPr>
              <w:widowControl w:val="0"/>
              <w:spacing w:line="288" w:lineRule="auto"/>
              <w:jc w:val="both"/>
              <w:rPr>
                <w:rFonts w:cs="Arial"/>
              </w:rPr>
            </w:pPr>
            <w:r>
              <w:rPr>
                <w:rFonts w:ascii="Times New Roman" w:hAnsi="Times New Roman" w:cs="Arial"/>
                <w:szCs w:val="20"/>
              </w:rPr>
              <w:t>Vassoura, características adicionais: com cabo rosqueado, comprimento cepa: 40 cm, largura cepa: 7,5 cm material cepa: madeira, material cerdas: náilon</w:t>
            </w:r>
          </w:p>
        </w:tc>
        <w:tc>
          <w:tcPr>
            <w:tcW w:w="1133" w:type="dxa"/>
            <w:tcBorders>
              <w:left w:val="single" w:sz="4" w:space="0" w:color="000001"/>
              <w:bottom w:val="single" w:sz="4" w:space="0" w:color="000001"/>
              <w:right w:val="single" w:sz="4" w:space="0" w:color="000001"/>
            </w:tcBorders>
            <w:shd w:val="clear" w:color="auto" w:fill="auto"/>
            <w:vAlign w:val="center"/>
          </w:tcPr>
          <w:p w14:paraId="0CE65111" w14:textId="77777777" w:rsidR="00366975" w:rsidRDefault="004D1501">
            <w:pPr>
              <w:widowControl w:val="0"/>
              <w:spacing w:line="276" w:lineRule="auto"/>
              <w:jc w:val="center"/>
              <w:rPr>
                <w:rFonts w:ascii="Times New Roman" w:hAnsi="Times New Roman" w:cs="Arial"/>
                <w:color w:val="000000"/>
                <w:szCs w:val="20"/>
              </w:rPr>
            </w:pPr>
            <w:r>
              <w:rPr>
                <w:rFonts w:ascii="Times New Roman" w:hAnsi="Times New Roman" w:cs="Arial"/>
                <w:color w:val="000000"/>
                <w:szCs w:val="20"/>
              </w:rPr>
              <w:t>481234</w:t>
            </w:r>
          </w:p>
        </w:tc>
        <w:tc>
          <w:tcPr>
            <w:tcW w:w="1132" w:type="dxa"/>
            <w:tcBorders>
              <w:left w:val="single" w:sz="4" w:space="0" w:color="000001"/>
              <w:bottom w:val="single" w:sz="4" w:space="0" w:color="000001"/>
              <w:right w:val="single" w:sz="4" w:space="0" w:color="000001"/>
            </w:tcBorders>
            <w:shd w:val="clear" w:color="auto" w:fill="auto"/>
            <w:vAlign w:val="center"/>
          </w:tcPr>
          <w:p w14:paraId="7AC0BD6F" w14:textId="77777777" w:rsidR="00366975" w:rsidRDefault="004D1501">
            <w:pPr>
              <w:widowControl w:val="0"/>
              <w:spacing w:line="276" w:lineRule="auto"/>
              <w:jc w:val="center"/>
              <w:rPr>
                <w:rFonts w:cs="Arial"/>
                <w:color w:val="000000"/>
              </w:rPr>
            </w:pPr>
            <w:r>
              <w:rPr>
                <w:rFonts w:ascii="Times New Roman" w:hAnsi="Times New Roman" w:cs="Arial"/>
                <w:color w:val="000000"/>
                <w:szCs w:val="20"/>
              </w:rPr>
              <w:t>Unidade</w:t>
            </w:r>
          </w:p>
        </w:tc>
        <w:tc>
          <w:tcPr>
            <w:tcW w:w="1564" w:type="dxa"/>
            <w:tcBorders>
              <w:left w:val="single" w:sz="4" w:space="0" w:color="000001"/>
              <w:bottom w:val="single" w:sz="4" w:space="0" w:color="000001"/>
              <w:right w:val="single" w:sz="4" w:space="0" w:color="000001"/>
            </w:tcBorders>
            <w:shd w:val="clear" w:color="auto" w:fill="auto"/>
            <w:vAlign w:val="center"/>
          </w:tcPr>
          <w:p w14:paraId="4F30375F" w14:textId="77777777" w:rsidR="00366975" w:rsidRDefault="004D1501">
            <w:pPr>
              <w:widowControl w:val="0"/>
              <w:spacing w:line="276" w:lineRule="auto"/>
              <w:jc w:val="center"/>
              <w:rPr>
                <w:rFonts w:cs="Arial"/>
                <w:color w:val="000000"/>
              </w:rPr>
            </w:pPr>
            <w:r>
              <w:rPr>
                <w:rFonts w:ascii="Times New Roman" w:hAnsi="Times New Roman" w:cs="Arial"/>
                <w:color w:val="000000"/>
                <w:szCs w:val="20"/>
              </w:rPr>
              <w:t>50</w:t>
            </w:r>
          </w:p>
        </w:tc>
      </w:tr>
      <w:tr w:rsidR="00366975" w14:paraId="3965D47A" w14:textId="77777777">
        <w:tc>
          <w:tcPr>
            <w:tcW w:w="707" w:type="dxa"/>
            <w:tcBorders>
              <w:left w:val="single" w:sz="4" w:space="0" w:color="000001"/>
              <w:bottom w:val="single" w:sz="4" w:space="0" w:color="000001"/>
              <w:right w:val="single" w:sz="4" w:space="0" w:color="000001"/>
            </w:tcBorders>
            <w:shd w:val="clear" w:color="auto" w:fill="auto"/>
            <w:vAlign w:val="center"/>
          </w:tcPr>
          <w:p w14:paraId="47440006" w14:textId="77777777" w:rsidR="00366975" w:rsidRDefault="004D1501">
            <w:pPr>
              <w:widowControl w:val="0"/>
              <w:spacing w:line="276" w:lineRule="auto"/>
              <w:jc w:val="center"/>
            </w:pPr>
            <w:r>
              <w:t>44</w:t>
            </w:r>
          </w:p>
        </w:tc>
        <w:tc>
          <w:tcPr>
            <w:tcW w:w="3686" w:type="dxa"/>
            <w:tcBorders>
              <w:left w:val="single" w:sz="4" w:space="0" w:color="000001"/>
              <w:bottom w:val="single" w:sz="4" w:space="0" w:color="000001"/>
              <w:right w:val="single" w:sz="4" w:space="0" w:color="000001"/>
            </w:tcBorders>
            <w:shd w:val="clear" w:color="auto" w:fill="auto"/>
            <w:vAlign w:val="center"/>
          </w:tcPr>
          <w:p w14:paraId="16C1BA7A" w14:textId="77777777" w:rsidR="00366975" w:rsidRDefault="004D1501">
            <w:pPr>
              <w:widowControl w:val="0"/>
              <w:spacing w:line="288" w:lineRule="auto"/>
              <w:jc w:val="both"/>
              <w:rPr>
                <w:rFonts w:cs="Arial"/>
              </w:rPr>
            </w:pPr>
            <w:r>
              <w:rPr>
                <w:rFonts w:ascii="Times New Roman" w:hAnsi="Times New Roman" w:cs="Arial"/>
                <w:szCs w:val="20"/>
              </w:rPr>
              <w:t xml:space="preserve">Vassoura, material cerdas: piaçava, material cabo: madeira, material cepa: madeira, comprimento cepa: 40 cm, comprimento cerdas: mínimo 9 cm, </w:t>
            </w:r>
            <w:r>
              <w:rPr>
                <w:rFonts w:ascii="Times New Roman" w:hAnsi="Times New Roman" w:cs="Arial"/>
                <w:szCs w:val="20"/>
              </w:rPr>
              <w:lastRenderedPageBreak/>
              <w:t>características adicionais: com cabo rosqueado, tipo: gari</w:t>
            </w:r>
          </w:p>
        </w:tc>
        <w:tc>
          <w:tcPr>
            <w:tcW w:w="1133" w:type="dxa"/>
            <w:tcBorders>
              <w:left w:val="single" w:sz="4" w:space="0" w:color="000001"/>
              <w:bottom w:val="single" w:sz="4" w:space="0" w:color="000001"/>
              <w:right w:val="single" w:sz="4" w:space="0" w:color="000001"/>
            </w:tcBorders>
            <w:shd w:val="clear" w:color="auto" w:fill="auto"/>
            <w:vAlign w:val="center"/>
          </w:tcPr>
          <w:p w14:paraId="211B9B10" w14:textId="77777777" w:rsidR="00366975" w:rsidRDefault="004D1501">
            <w:pPr>
              <w:widowControl w:val="0"/>
              <w:spacing w:line="276" w:lineRule="auto"/>
              <w:jc w:val="center"/>
              <w:rPr>
                <w:rFonts w:ascii="Times New Roman" w:hAnsi="Times New Roman" w:cs="Arial"/>
                <w:color w:val="000000"/>
                <w:szCs w:val="20"/>
              </w:rPr>
            </w:pPr>
            <w:r>
              <w:rPr>
                <w:rFonts w:ascii="Times New Roman" w:hAnsi="Times New Roman" w:cs="Arial"/>
                <w:color w:val="000000"/>
                <w:szCs w:val="20"/>
              </w:rPr>
              <w:lastRenderedPageBreak/>
              <w:t>318938</w:t>
            </w:r>
          </w:p>
        </w:tc>
        <w:tc>
          <w:tcPr>
            <w:tcW w:w="1132" w:type="dxa"/>
            <w:tcBorders>
              <w:left w:val="single" w:sz="4" w:space="0" w:color="000001"/>
              <w:bottom w:val="single" w:sz="4" w:space="0" w:color="000001"/>
              <w:right w:val="single" w:sz="4" w:space="0" w:color="000001"/>
            </w:tcBorders>
            <w:shd w:val="clear" w:color="auto" w:fill="auto"/>
            <w:vAlign w:val="center"/>
          </w:tcPr>
          <w:p w14:paraId="3B1865E4" w14:textId="77777777" w:rsidR="00366975" w:rsidRDefault="004D1501">
            <w:pPr>
              <w:widowControl w:val="0"/>
              <w:spacing w:line="276" w:lineRule="auto"/>
              <w:jc w:val="center"/>
              <w:rPr>
                <w:rFonts w:cs="Arial"/>
                <w:color w:val="000000"/>
              </w:rPr>
            </w:pPr>
            <w:r>
              <w:rPr>
                <w:rFonts w:ascii="Times New Roman" w:hAnsi="Times New Roman" w:cs="Arial"/>
                <w:color w:val="000000"/>
                <w:szCs w:val="20"/>
              </w:rPr>
              <w:t>Unidade</w:t>
            </w:r>
          </w:p>
        </w:tc>
        <w:tc>
          <w:tcPr>
            <w:tcW w:w="1564" w:type="dxa"/>
            <w:tcBorders>
              <w:left w:val="single" w:sz="4" w:space="0" w:color="000001"/>
              <w:bottom w:val="single" w:sz="4" w:space="0" w:color="000001"/>
              <w:right w:val="single" w:sz="4" w:space="0" w:color="000001"/>
            </w:tcBorders>
            <w:shd w:val="clear" w:color="auto" w:fill="auto"/>
            <w:vAlign w:val="center"/>
          </w:tcPr>
          <w:p w14:paraId="3209B4B2" w14:textId="77777777" w:rsidR="00366975" w:rsidRDefault="004D1501">
            <w:pPr>
              <w:widowControl w:val="0"/>
              <w:spacing w:line="276" w:lineRule="auto"/>
              <w:jc w:val="center"/>
              <w:rPr>
                <w:rFonts w:ascii="Times New Roman" w:eastAsia="Calibri" w:hAnsi="Times New Roman" w:cs="Arial"/>
                <w:color w:val="000000"/>
                <w:szCs w:val="20"/>
                <w:lang w:eastAsia="en-US"/>
              </w:rPr>
            </w:pPr>
            <w:r>
              <w:rPr>
                <w:rFonts w:ascii="Times New Roman" w:eastAsia="Calibri" w:hAnsi="Times New Roman" w:cs="Arial"/>
                <w:color w:val="000000"/>
                <w:szCs w:val="20"/>
                <w:lang w:eastAsia="en-US"/>
              </w:rPr>
              <w:t>150</w:t>
            </w:r>
          </w:p>
        </w:tc>
      </w:tr>
      <w:tr w:rsidR="00366975" w14:paraId="390CE537" w14:textId="77777777">
        <w:tc>
          <w:tcPr>
            <w:tcW w:w="707" w:type="dxa"/>
            <w:tcBorders>
              <w:left w:val="single" w:sz="4" w:space="0" w:color="000001"/>
              <w:bottom w:val="single" w:sz="4" w:space="0" w:color="000001"/>
              <w:right w:val="single" w:sz="4" w:space="0" w:color="000001"/>
            </w:tcBorders>
            <w:shd w:val="clear" w:color="auto" w:fill="auto"/>
            <w:vAlign w:val="center"/>
          </w:tcPr>
          <w:p w14:paraId="12950E8F" w14:textId="77777777" w:rsidR="00366975" w:rsidRDefault="004D1501">
            <w:pPr>
              <w:widowControl w:val="0"/>
              <w:spacing w:line="276" w:lineRule="auto"/>
              <w:jc w:val="center"/>
            </w:pPr>
            <w:r>
              <w:t>45</w:t>
            </w:r>
          </w:p>
        </w:tc>
        <w:tc>
          <w:tcPr>
            <w:tcW w:w="3686" w:type="dxa"/>
            <w:tcBorders>
              <w:left w:val="single" w:sz="4" w:space="0" w:color="000001"/>
              <w:bottom w:val="single" w:sz="4" w:space="0" w:color="000001"/>
              <w:right w:val="single" w:sz="4" w:space="0" w:color="000001"/>
            </w:tcBorders>
            <w:shd w:val="clear" w:color="auto" w:fill="auto"/>
            <w:vAlign w:val="center"/>
          </w:tcPr>
          <w:p w14:paraId="7B5C4D4D" w14:textId="77777777" w:rsidR="00366975" w:rsidRDefault="004D1501">
            <w:pPr>
              <w:widowControl w:val="0"/>
              <w:spacing w:line="288" w:lineRule="auto"/>
              <w:jc w:val="both"/>
              <w:rPr>
                <w:rFonts w:cs="Arial"/>
              </w:rPr>
            </w:pPr>
            <w:r>
              <w:rPr>
                <w:rFonts w:ascii="Times New Roman" w:hAnsi="Times New Roman" w:cs="Arial"/>
                <w:szCs w:val="20"/>
              </w:rPr>
              <w:t>Vassoura, material cerdas: piaçava, material cepa: chapa de aço, comprimento cepa: 21 cm, características adicionais: com cabo madeira</w:t>
            </w:r>
          </w:p>
        </w:tc>
        <w:tc>
          <w:tcPr>
            <w:tcW w:w="1133" w:type="dxa"/>
            <w:tcBorders>
              <w:left w:val="single" w:sz="4" w:space="0" w:color="000001"/>
              <w:bottom w:val="single" w:sz="4" w:space="0" w:color="000001"/>
              <w:right w:val="single" w:sz="4" w:space="0" w:color="000001"/>
            </w:tcBorders>
            <w:shd w:val="clear" w:color="auto" w:fill="auto"/>
            <w:vAlign w:val="center"/>
          </w:tcPr>
          <w:p w14:paraId="1F0E7C82" w14:textId="77777777" w:rsidR="00366975" w:rsidRDefault="004D1501">
            <w:pPr>
              <w:widowControl w:val="0"/>
              <w:spacing w:line="276" w:lineRule="auto"/>
              <w:jc w:val="center"/>
              <w:rPr>
                <w:rFonts w:ascii="Times New Roman" w:hAnsi="Times New Roman" w:cs="Arial"/>
                <w:color w:val="000000"/>
                <w:szCs w:val="20"/>
              </w:rPr>
            </w:pPr>
            <w:r>
              <w:rPr>
                <w:rFonts w:ascii="Times New Roman" w:hAnsi="Times New Roman" w:cs="Arial"/>
                <w:color w:val="000000"/>
                <w:szCs w:val="20"/>
              </w:rPr>
              <w:t>469862</w:t>
            </w:r>
          </w:p>
        </w:tc>
        <w:tc>
          <w:tcPr>
            <w:tcW w:w="1132" w:type="dxa"/>
            <w:tcBorders>
              <w:left w:val="single" w:sz="4" w:space="0" w:color="000001"/>
              <w:bottom w:val="single" w:sz="4" w:space="0" w:color="000001"/>
              <w:right w:val="single" w:sz="4" w:space="0" w:color="000001"/>
            </w:tcBorders>
            <w:shd w:val="clear" w:color="auto" w:fill="auto"/>
            <w:vAlign w:val="center"/>
          </w:tcPr>
          <w:p w14:paraId="09CB52AF" w14:textId="77777777" w:rsidR="00366975" w:rsidRDefault="004D1501">
            <w:pPr>
              <w:widowControl w:val="0"/>
              <w:spacing w:line="276" w:lineRule="auto"/>
              <w:jc w:val="center"/>
              <w:rPr>
                <w:rFonts w:cs="Arial"/>
                <w:color w:val="000000"/>
              </w:rPr>
            </w:pPr>
            <w:r>
              <w:rPr>
                <w:rFonts w:ascii="Times New Roman" w:hAnsi="Times New Roman" w:cs="Arial"/>
                <w:color w:val="000000"/>
                <w:szCs w:val="20"/>
              </w:rPr>
              <w:t>Unidade</w:t>
            </w:r>
          </w:p>
        </w:tc>
        <w:tc>
          <w:tcPr>
            <w:tcW w:w="1564" w:type="dxa"/>
            <w:tcBorders>
              <w:left w:val="single" w:sz="4" w:space="0" w:color="000001"/>
              <w:bottom w:val="single" w:sz="4" w:space="0" w:color="000001"/>
              <w:right w:val="single" w:sz="4" w:space="0" w:color="000001"/>
            </w:tcBorders>
            <w:shd w:val="clear" w:color="auto" w:fill="auto"/>
            <w:vAlign w:val="center"/>
          </w:tcPr>
          <w:p w14:paraId="582FB3AD" w14:textId="77777777" w:rsidR="00366975" w:rsidRDefault="004D1501">
            <w:pPr>
              <w:widowControl w:val="0"/>
              <w:spacing w:line="276" w:lineRule="auto"/>
              <w:jc w:val="center"/>
              <w:rPr>
                <w:rFonts w:cs="Arial"/>
                <w:color w:val="000000"/>
              </w:rPr>
            </w:pPr>
            <w:r>
              <w:rPr>
                <w:rFonts w:ascii="Times New Roman" w:hAnsi="Times New Roman" w:cs="Arial"/>
                <w:color w:val="000000"/>
                <w:szCs w:val="20"/>
              </w:rPr>
              <w:t>150</w:t>
            </w:r>
          </w:p>
        </w:tc>
      </w:tr>
    </w:tbl>
    <w:p w14:paraId="3EC24200" w14:textId="77777777" w:rsidR="00366975" w:rsidRDefault="00366975">
      <w:pPr>
        <w:pStyle w:val="PADRO"/>
        <w:keepNext w:val="0"/>
        <w:widowControl/>
        <w:shd w:val="clear" w:color="auto" w:fill="auto"/>
        <w:spacing w:before="120" w:after="120"/>
        <w:rPr>
          <w:rFonts w:ascii="Arial" w:hAnsi="Arial" w:cs="Arial"/>
          <w:szCs w:val="20"/>
        </w:rPr>
      </w:pPr>
    </w:p>
    <w:p w14:paraId="3D6ADDBB" w14:textId="77777777" w:rsidR="00366975" w:rsidRDefault="004D1501">
      <w:pPr>
        <w:pStyle w:val="PADRO"/>
        <w:keepNext w:val="0"/>
        <w:widowControl/>
        <w:numPr>
          <w:ilvl w:val="2"/>
          <w:numId w:val="2"/>
        </w:numPr>
        <w:shd w:val="clear" w:color="auto" w:fill="auto"/>
        <w:spacing w:before="120" w:after="120"/>
        <w:rPr>
          <w:rFonts w:ascii="Arial" w:hAnsi="Arial" w:cs="Arial"/>
        </w:rPr>
      </w:pPr>
      <w:r>
        <w:rPr>
          <w:rFonts w:ascii="Arial" w:hAnsi="Arial" w:cs="Arial"/>
          <w:szCs w:val="20"/>
        </w:rPr>
        <w:t>Havendo mais de um item, faculta-se ao fornecedor a participação em quantos forem de seu interesse.</w:t>
      </w:r>
    </w:p>
    <w:p w14:paraId="47C91FB5" w14:textId="77777777" w:rsidR="00366975" w:rsidRDefault="004D1501">
      <w:pPr>
        <w:pStyle w:val="PADRO"/>
        <w:keepNext w:val="0"/>
        <w:widowControl/>
        <w:numPr>
          <w:ilvl w:val="1"/>
          <w:numId w:val="2"/>
        </w:numPr>
        <w:shd w:val="clear" w:color="auto" w:fill="auto"/>
        <w:spacing w:before="120" w:after="120"/>
        <w:rPr>
          <w:rFonts w:ascii="Arial" w:hAnsi="Arial" w:cs="Arial"/>
          <w:color w:val="000000" w:themeColor="text1"/>
          <w:szCs w:val="20"/>
        </w:rPr>
      </w:pPr>
      <w:r>
        <w:rPr>
          <w:rFonts w:ascii="Arial" w:hAnsi="Arial" w:cs="Arial"/>
          <w:szCs w:val="20"/>
        </w:rPr>
        <w:t>O critério de julgamento adotado será o</w:t>
      </w:r>
      <w:r>
        <w:rPr>
          <w:rFonts w:ascii="Arial" w:hAnsi="Arial" w:cs="Arial"/>
          <w:i/>
          <w:iCs/>
          <w:szCs w:val="20"/>
        </w:rPr>
        <w:t xml:space="preserve"> </w:t>
      </w:r>
      <w:r>
        <w:rPr>
          <w:rFonts w:ascii="Arial" w:hAnsi="Arial" w:cs="Arial"/>
          <w:szCs w:val="20"/>
        </w:rPr>
        <w:t>menor preço, observadas as exigências contidas neste Aviso de Contratação Direta e seus Anexos quanto às especificações do objeto.</w:t>
      </w:r>
    </w:p>
    <w:p w14:paraId="09D23541" w14:textId="77777777" w:rsidR="00366975" w:rsidRDefault="004D1501">
      <w:pPr>
        <w:pStyle w:val="Ttulo1"/>
        <w:numPr>
          <w:ilvl w:val="0"/>
          <w:numId w:val="2"/>
        </w:numPr>
      </w:pPr>
      <w:bookmarkStart w:id="2" w:name="_Toc118380900"/>
      <w:bookmarkEnd w:id="2"/>
      <w:r>
        <w:t>PARTICIPAÇÃO NA DISPENSA ELETRÔNICA.</w:t>
      </w:r>
    </w:p>
    <w:p w14:paraId="6051B190" w14:textId="77777777" w:rsidR="00366975" w:rsidRDefault="004D1501">
      <w:pPr>
        <w:numPr>
          <w:ilvl w:val="1"/>
          <w:numId w:val="2"/>
        </w:numPr>
        <w:spacing w:before="120" w:after="120" w:line="276" w:lineRule="auto"/>
        <w:ind w:left="425" w:firstLine="0"/>
        <w:jc w:val="both"/>
        <w:rPr>
          <w:rFonts w:cs="Arial"/>
          <w:szCs w:val="20"/>
        </w:rPr>
      </w:pPr>
      <w:r>
        <w:rPr>
          <w:rFonts w:cs="Arial"/>
          <w:szCs w:val="20"/>
        </w:rPr>
        <w:t xml:space="preserve">A </w:t>
      </w:r>
      <w:r>
        <w:rPr>
          <w:rFonts w:cs="Arial"/>
          <w:color w:val="000000" w:themeColor="text1"/>
          <w:szCs w:val="20"/>
        </w:rPr>
        <w:t>participação</w:t>
      </w:r>
      <w:r>
        <w:rPr>
          <w:rFonts w:cs="Arial"/>
          <w:szCs w:val="20"/>
        </w:rPr>
        <w:t xml:space="preserve"> na presente dispensa eletrônica ocorrerá por meio do </w:t>
      </w:r>
      <w:r>
        <w:rPr>
          <w:rFonts w:cs="Arial"/>
          <w:bCs/>
          <w:szCs w:val="20"/>
        </w:rPr>
        <w:t>Sistema de Dispensa Eletrônica, ferramenta informatizada</w:t>
      </w:r>
      <w:r>
        <w:rPr>
          <w:rFonts w:cs="Arial"/>
          <w:szCs w:val="20"/>
        </w:rPr>
        <w:t xml:space="preserve"> integrante do Sistema de Compras do Governo Federal – Compras.gov.br, disponível no </w:t>
      </w:r>
      <w:r>
        <w:rPr>
          <w:rFonts w:cs="Arial"/>
          <w:bCs/>
          <w:szCs w:val="20"/>
        </w:rPr>
        <w:t xml:space="preserve">Portal de Compras do Governo Federal, no endereço eletrônico </w:t>
      </w:r>
      <w:hyperlink r:id="rId12">
        <w:r>
          <w:rPr>
            <w:rStyle w:val="LinkdaInternet"/>
            <w:rFonts w:cs="Arial"/>
            <w:bCs/>
            <w:szCs w:val="20"/>
          </w:rPr>
          <w:t>www.gov.br/compras</w:t>
        </w:r>
      </w:hyperlink>
      <w:r>
        <w:rPr>
          <w:rFonts w:cs="Arial"/>
          <w:bCs/>
          <w:szCs w:val="20"/>
        </w:rPr>
        <w:t>.</w:t>
      </w:r>
      <w:r>
        <w:rPr>
          <w:rFonts w:cs="Arial"/>
          <w:szCs w:val="20"/>
        </w:rPr>
        <w:t xml:space="preserve"> </w:t>
      </w:r>
    </w:p>
    <w:p w14:paraId="3915CEEF" w14:textId="77777777" w:rsidR="00366975" w:rsidRDefault="004D1501">
      <w:pPr>
        <w:numPr>
          <w:ilvl w:val="2"/>
          <w:numId w:val="2"/>
        </w:numPr>
        <w:spacing w:before="120" w:after="120" w:line="276" w:lineRule="auto"/>
        <w:jc w:val="both"/>
        <w:rPr>
          <w:rFonts w:cs="Arial"/>
          <w:szCs w:val="20"/>
        </w:rPr>
      </w:pPr>
      <w:r>
        <w:rPr>
          <w:rFonts w:cs="Arial"/>
          <w:szCs w:val="20"/>
        </w:rPr>
        <w:t xml:space="preserve">O procedimento será divulgado no Compras.gov.br e no </w:t>
      </w:r>
      <w:hyperlink r:id="rId13">
        <w:r>
          <w:rPr>
            <w:rStyle w:val="LinkdaInternet"/>
            <w:rFonts w:cs="Arial"/>
            <w:szCs w:val="20"/>
          </w:rPr>
          <w:t>Portal Nacional de Contratações Públicas - PNCP</w:t>
        </w:r>
      </w:hyperlink>
      <w:r>
        <w:rPr>
          <w:rFonts w:cs="Arial"/>
          <w:szCs w:val="20"/>
        </w:rPr>
        <w:t>, e encaminhado automaticamente aos fornecedores registrados no Sistema de Registro Cadastral Unificado - Sicaf, por mensagem eletrônica, na correspondente linha de fornecimento que pretende atender.</w:t>
      </w:r>
    </w:p>
    <w:p w14:paraId="14B076B3" w14:textId="77777777" w:rsidR="00366975" w:rsidRDefault="004D1501">
      <w:pPr>
        <w:numPr>
          <w:ilvl w:val="2"/>
          <w:numId w:val="2"/>
        </w:numPr>
        <w:spacing w:before="120" w:after="120" w:line="276" w:lineRule="auto"/>
        <w:jc w:val="both"/>
        <w:rPr>
          <w:rFonts w:cs="Arial"/>
          <w:szCs w:val="20"/>
        </w:rPr>
      </w:pPr>
      <w:r>
        <w:rPr>
          <w:rFonts w:cs="Arial"/>
          <w:szCs w:val="20"/>
        </w:rPr>
        <w:t xml:space="preserve">O Compras.gov.br poderá ser acessado pela web ou pelo </w:t>
      </w:r>
      <w:hyperlink r:id="rId14">
        <w:r>
          <w:rPr>
            <w:rStyle w:val="LinkdaInternet"/>
            <w:rFonts w:cs="Arial"/>
            <w:szCs w:val="20"/>
          </w:rPr>
          <w:t>aplicativo Compras.gov.br.</w:t>
        </w:r>
      </w:hyperlink>
    </w:p>
    <w:p w14:paraId="50C67CA1" w14:textId="77777777" w:rsidR="00366975" w:rsidRDefault="004D1501">
      <w:pPr>
        <w:numPr>
          <w:ilvl w:val="2"/>
          <w:numId w:val="2"/>
        </w:numPr>
        <w:snapToGrid w:val="0"/>
        <w:spacing w:before="120" w:after="120" w:line="276" w:lineRule="auto"/>
        <w:jc w:val="both"/>
        <w:rPr>
          <w:rFonts w:cs="Arial"/>
          <w:szCs w:val="20"/>
        </w:rPr>
      </w:pPr>
      <w:r>
        <w:rPr>
          <w:rFonts w:cs="Arial"/>
          <w:szCs w:val="20"/>
        </w:rPr>
        <w:t>O fornecedor é o responsável por qualquer transação efetuada diretamente ou por seu representante no Sistema de Dispensa Eletrônica, não cabendo ao provedor do Sistema ou ao órgão entidade promotor do procedimento a responsabilidade por eventuais danos decorrentes de uso indevido da senha, ainda que por terceiros não autorizados.</w:t>
      </w:r>
    </w:p>
    <w:p w14:paraId="69A810E4" w14:textId="77777777" w:rsidR="00366975" w:rsidRDefault="004D1501">
      <w:pPr>
        <w:numPr>
          <w:ilvl w:val="1"/>
          <w:numId w:val="2"/>
        </w:numPr>
        <w:spacing w:before="120" w:after="120" w:line="276" w:lineRule="auto"/>
        <w:ind w:left="425" w:firstLine="0"/>
        <w:jc w:val="both"/>
        <w:rPr>
          <w:rFonts w:cs="Arial"/>
          <w:color w:val="000000" w:themeColor="text1"/>
          <w:szCs w:val="20"/>
        </w:rPr>
      </w:pPr>
      <w:r>
        <w:rPr>
          <w:rFonts w:cs="Arial"/>
          <w:color w:val="000000" w:themeColor="text1"/>
          <w:szCs w:val="20"/>
        </w:rPr>
        <w:t>Não poderão participar desta dispensa de licitação os fornecedores:</w:t>
      </w:r>
    </w:p>
    <w:p w14:paraId="6F9CE3F3" w14:textId="77777777" w:rsidR="00366975" w:rsidRDefault="004D1501">
      <w:pPr>
        <w:numPr>
          <w:ilvl w:val="2"/>
          <w:numId w:val="2"/>
        </w:numPr>
        <w:spacing w:before="120" w:after="120" w:line="276" w:lineRule="auto"/>
        <w:jc w:val="both"/>
        <w:rPr>
          <w:rFonts w:cs="Arial"/>
          <w:color w:val="000000" w:themeColor="text1"/>
          <w:szCs w:val="20"/>
        </w:rPr>
      </w:pPr>
      <w:r>
        <w:rPr>
          <w:rFonts w:cs="Arial"/>
          <w:color w:val="000000" w:themeColor="text1"/>
          <w:szCs w:val="20"/>
        </w:rPr>
        <w:t>que não atendam às condições deste Aviso de Contratação Direta e seu(s) anexo(s);</w:t>
      </w:r>
    </w:p>
    <w:p w14:paraId="70E1DB68" w14:textId="77777777" w:rsidR="00366975" w:rsidRDefault="004D1501">
      <w:pPr>
        <w:numPr>
          <w:ilvl w:val="2"/>
          <w:numId w:val="2"/>
        </w:numPr>
        <w:spacing w:before="120" w:after="120" w:line="276" w:lineRule="auto"/>
        <w:jc w:val="both"/>
        <w:rPr>
          <w:rFonts w:cs="Arial"/>
          <w:color w:val="000000" w:themeColor="text1"/>
          <w:szCs w:val="20"/>
        </w:rPr>
      </w:pPr>
      <w:r>
        <w:rPr>
          <w:rFonts w:cs="Arial"/>
          <w:color w:val="000000" w:themeColor="text1"/>
          <w:szCs w:val="20"/>
        </w:rPr>
        <w:t>estrangeiros que não tenham representação legal no Brasil com poderes expressos para receber citação e responder administrativa ou judicialmente;</w:t>
      </w:r>
    </w:p>
    <w:p w14:paraId="23AB27FC" w14:textId="77777777" w:rsidR="00366975" w:rsidRDefault="004D1501">
      <w:pPr>
        <w:numPr>
          <w:ilvl w:val="2"/>
          <w:numId w:val="2"/>
        </w:numPr>
        <w:spacing w:before="120" w:after="120" w:line="276" w:lineRule="auto"/>
        <w:jc w:val="both"/>
        <w:rPr>
          <w:rFonts w:cs="Arial"/>
          <w:color w:val="000000" w:themeColor="text1"/>
          <w:szCs w:val="20"/>
        </w:rPr>
      </w:pPr>
      <w:r>
        <w:rPr>
          <w:rFonts w:cs="Arial"/>
          <w:color w:val="000000" w:themeColor="text1"/>
          <w:szCs w:val="20"/>
        </w:rPr>
        <w:t>que se enquadrem nas seguintes vedações:</w:t>
      </w:r>
    </w:p>
    <w:p w14:paraId="7829A41E" w14:textId="77777777" w:rsidR="00366975" w:rsidRDefault="004D1501">
      <w:pPr>
        <w:numPr>
          <w:ilvl w:val="3"/>
          <w:numId w:val="4"/>
        </w:numPr>
        <w:spacing w:before="120" w:after="120" w:line="276" w:lineRule="auto"/>
        <w:jc w:val="both"/>
        <w:rPr>
          <w:rFonts w:cs="Arial"/>
          <w:color w:val="000000" w:themeColor="text1"/>
          <w:szCs w:val="20"/>
        </w:rPr>
      </w:pPr>
      <w:r>
        <w:rPr>
          <w:rFonts w:cs="Arial"/>
          <w:color w:val="000000"/>
          <w:szCs w:val="20"/>
        </w:rPr>
        <w:t>autor do anteprojeto, do projeto básico ou do projeto executivo, pessoa física ou jurídica, quando a contratação versar sobre obra, serviços ou fornecimento de bens a ele relacionados;</w:t>
      </w:r>
    </w:p>
    <w:p w14:paraId="708A0E3A" w14:textId="77777777" w:rsidR="00366975" w:rsidRDefault="004D1501">
      <w:pPr>
        <w:numPr>
          <w:ilvl w:val="3"/>
          <w:numId w:val="4"/>
        </w:numPr>
        <w:spacing w:before="120" w:after="120" w:line="276" w:lineRule="auto"/>
        <w:jc w:val="both"/>
        <w:rPr>
          <w:rFonts w:cs="Arial"/>
          <w:color w:val="000000" w:themeColor="text1"/>
          <w:szCs w:val="20"/>
        </w:rPr>
      </w:pPr>
      <w:r>
        <w:rPr>
          <w:rFonts w:cs="Arial"/>
          <w:color w:val="000000"/>
          <w:szCs w:val="20"/>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contratação versar sobre obra, serviços ou fornecimento de bens a ela necessários;</w:t>
      </w:r>
    </w:p>
    <w:p w14:paraId="7B50C6AB" w14:textId="77777777" w:rsidR="00366975" w:rsidRDefault="004D1501">
      <w:pPr>
        <w:numPr>
          <w:ilvl w:val="3"/>
          <w:numId w:val="4"/>
        </w:numPr>
        <w:spacing w:before="120" w:after="120" w:line="276" w:lineRule="auto"/>
        <w:jc w:val="both"/>
        <w:rPr>
          <w:rFonts w:cs="Arial"/>
          <w:color w:val="000000" w:themeColor="text1"/>
          <w:szCs w:val="20"/>
        </w:rPr>
      </w:pPr>
      <w:r>
        <w:rPr>
          <w:rFonts w:cs="Arial"/>
          <w:color w:val="000000"/>
          <w:szCs w:val="20"/>
        </w:rPr>
        <w:lastRenderedPageBreak/>
        <w:t>pessoa física ou jurídica que se encontre, ao tempo da contratação, impossibilitada de contratar em decorrência de sanção que lhe foi imposta;</w:t>
      </w:r>
    </w:p>
    <w:p w14:paraId="64E29B36" w14:textId="77777777" w:rsidR="00366975" w:rsidRDefault="004D1501">
      <w:pPr>
        <w:numPr>
          <w:ilvl w:val="3"/>
          <w:numId w:val="4"/>
        </w:numPr>
        <w:spacing w:before="120" w:after="120" w:line="276" w:lineRule="auto"/>
        <w:jc w:val="both"/>
        <w:rPr>
          <w:rFonts w:cs="Arial"/>
          <w:color w:val="000000" w:themeColor="text1"/>
          <w:szCs w:val="20"/>
        </w:rPr>
      </w:pPr>
      <w:r>
        <w:rPr>
          <w:rFonts w:cs="Arial"/>
          <w:color w:val="000000"/>
          <w:szCs w:val="20"/>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646941A7" w14:textId="77777777" w:rsidR="00366975" w:rsidRDefault="004D1501">
      <w:pPr>
        <w:numPr>
          <w:ilvl w:val="3"/>
          <w:numId w:val="4"/>
        </w:numPr>
        <w:spacing w:before="120" w:after="120" w:line="276" w:lineRule="auto"/>
        <w:jc w:val="both"/>
        <w:rPr>
          <w:rFonts w:cs="Arial"/>
          <w:color w:val="000000" w:themeColor="text1"/>
          <w:szCs w:val="20"/>
        </w:rPr>
      </w:pPr>
      <w:r>
        <w:rPr>
          <w:rFonts w:cs="Arial"/>
          <w:color w:val="000000"/>
          <w:szCs w:val="20"/>
        </w:rPr>
        <w:t>empresas controladoras, controladas ou coligadas, nos termos da </w:t>
      </w:r>
      <w:hyperlink r:id="rId15">
        <w:r>
          <w:rPr>
            <w:rStyle w:val="LinkdaInternet"/>
            <w:rFonts w:eastAsia="Calibri" w:cs="Arial"/>
            <w:szCs w:val="20"/>
          </w:rPr>
          <w:t>Lei nº 6.404, de 15 de dezembro de 1976</w:t>
        </w:r>
      </w:hyperlink>
      <w:r>
        <w:rPr>
          <w:rFonts w:cs="Arial"/>
          <w:color w:val="000000"/>
          <w:szCs w:val="20"/>
        </w:rPr>
        <w:t>, concorrendo entre si;</w:t>
      </w:r>
    </w:p>
    <w:p w14:paraId="3508981C" w14:textId="77777777" w:rsidR="00366975" w:rsidRDefault="004D1501">
      <w:pPr>
        <w:numPr>
          <w:ilvl w:val="3"/>
          <w:numId w:val="4"/>
        </w:numPr>
        <w:spacing w:before="120" w:after="120" w:line="276" w:lineRule="auto"/>
        <w:jc w:val="both"/>
        <w:rPr>
          <w:rFonts w:cs="Arial"/>
          <w:color w:val="000000" w:themeColor="text1"/>
          <w:szCs w:val="20"/>
        </w:rPr>
      </w:pPr>
      <w:r>
        <w:rPr>
          <w:rFonts w:cs="Arial"/>
          <w:color w:val="000000"/>
          <w:szCs w:val="20"/>
        </w:rPr>
        <w:t>pessoa física ou jurídica que, nos 5 (cinco) anos anteriores à divulgação do aviso, tenha sido condenada judicialmente, com trânsito em julgado, por exploração de trabalho infantil, por submissão de trabalhadores a condições análogas às de escravo ou por contratação de adolescentes nos casos vedados pela legislação trabalhista.</w:t>
      </w:r>
    </w:p>
    <w:p w14:paraId="25C027FD" w14:textId="77777777" w:rsidR="00366975" w:rsidRDefault="004D1501">
      <w:pPr>
        <w:numPr>
          <w:ilvl w:val="3"/>
          <w:numId w:val="2"/>
        </w:numPr>
        <w:spacing w:before="120" w:after="120" w:line="276" w:lineRule="auto"/>
        <w:jc w:val="both"/>
        <w:rPr>
          <w:rFonts w:cs="Arial"/>
          <w:color w:val="000000" w:themeColor="text1"/>
          <w:szCs w:val="20"/>
        </w:rPr>
      </w:pPr>
      <w:r>
        <w:rPr>
          <w:rFonts w:cs="Arial"/>
          <w:color w:val="000000"/>
          <w:szCs w:val="20"/>
        </w:rPr>
        <w:t>Equiparam-se aos autores do projeto as empresas integrantes do mesmo grupo econômico;</w:t>
      </w:r>
    </w:p>
    <w:p w14:paraId="57CAE921" w14:textId="77777777" w:rsidR="00366975" w:rsidRDefault="004D1501">
      <w:pPr>
        <w:numPr>
          <w:ilvl w:val="3"/>
          <w:numId w:val="2"/>
        </w:numPr>
        <w:spacing w:before="120" w:after="120" w:line="276" w:lineRule="auto"/>
        <w:jc w:val="both"/>
        <w:rPr>
          <w:rFonts w:cs="Arial"/>
          <w:color w:val="000000" w:themeColor="text1"/>
          <w:szCs w:val="20"/>
        </w:rPr>
      </w:pPr>
      <w:r>
        <w:rPr>
          <w:rFonts w:cs="Arial"/>
          <w:color w:val="000000"/>
          <w:szCs w:val="20"/>
        </w:rPr>
        <w:t xml:space="preserve"> O disposto na alínea “c” aplica-se também ao fornecedor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fornecedor;</w:t>
      </w:r>
    </w:p>
    <w:p w14:paraId="1E5E7720" w14:textId="77777777" w:rsidR="00366975" w:rsidRDefault="004D1501">
      <w:pPr>
        <w:numPr>
          <w:ilvl w:val="2"/>
          <w:numId w:val="2"/>
        </w:numPr>
        <w:spacing w:before="120" w:after="120" w:line="276" w:lineRule="auto"/>
        <w:jc w:val="both"/>
        <w:rPr>
          <w:rFonts w:cs="Arial"/>
          <w:color w:val="000000" w:themeColor="text1"/>
          <w:szCs w:val="20"/>
        </w:rPr>
      </w:pPr>
      <w:r>
        <w:rPr>
          <w:rFonts w:cs="Arial"/>
          <w:color w:val="000000"/>
          <w:szCs w:val="20"/>
        </w:rPr>
        <w:t>organizações da Sociedade Civil de Interesse Público - OSCIP, atuando nessa condição (Acórdão nº 746/2014-TCU-Plenário); e</w:t>
      </w:r>
    </w:p>
    <w:p w14:paraId="290CBBD3" w14:textId="77777777" w:rsidR="00366975" w:rsidRDefault="004D1501">
      <w:pPr>
        <w:numPr>
          <w:ilvl w:val="1"/>
          <w:numId w:val="2"/>
        </w:numPr>
        <w:spacing w:before="120" w:after="120" w:line="276" w:lineRule="auto"/>
        <w:jc w:val="both"/>
      </w:pPr>
      <w:r>
        <w:rPr>
          <w:rFonts w:cs="Arial"/>
          <w:szCs w:val="20"/>
        </w:rPr>
        <w:t xml:space="preserve">Será permitida a participação de cooperativas, desde que apresentem demonstrativo de atuação em regime cooperado, com repartição de receitas e despesas entre os cooperados e atendam ao </w:t>
      </w:r>
      <w:hyperlink r:id="rId16" w:anchor="art16" w:history="1">
        <w:r>
          <w:rPr>
            <w:rStyle w:val="LinkdaInternet"/>
            <w:rFonts w:cs="Arial"/>
            <w:color w:val="00000A"/>
            <w:szCs w:val="20"/>
          </w:rPr>
          <w:t>art. 16 da Lei nº 14.133, de 2021</w:t>
        </w:r>
      </w:hyperlink>
      <w:r>
        <w:rPr>
          <w:rFonts w:cs="Arial"/>
          <w:szCs w:val="20"/>
        </w:rPr>
        <w:t>.</w:t>
      </w:r>
    </w:p>
    <w:p w14:paraId="688E6624" w14:textId="77777777" w:rsidR="00366975" w:rsidRDefault="004D1501">
      <w:pPr>
        <w:numPr>
          <w:ilvl w:val="2"/>
          <w:numId w:val="2"/>
        </w:numPr>
        <w:spacing w:before="120" w:after="120" w:line="276" w:lineRule="auto"/>
        <w:jc w:val="both"/>
        <w:rPr>
          <w:rFonts w:cs="Arial"/>
          <w:i/>
          <w:iCs/>
          <w:szCs w:val="20"/>
        </w:rPr>
      </w:pPr>
      <w:r>
        <w:rPr>
          <w:rFonts w:cs="Arial"/>
          <w:szCs w:val="20"/>
        </w:rPr>
        <w:t xml:space="preserve">Em sendo permitida a participação de cooperativas, serão estendidas a elas os benefícios previstos para as microempresas e empresas de pequeno porte quando elas atenderem ao disposto </w:t>
      </w:r>
      <w:hyperlink r:id="rId17" w:anchor="art34" w:history="1">
        <w:r>
          <w:rPr>
            <w:rStyle w:val="LinkdaInternet"/>
            <w:rFonts w:cs="Arial"/>
            <w:color w:val="00000A"/>
            <w:szCs w:val="20"/>
          </w:rPr>
          <w:t>no art. 34 da Lei n.º 11.488, de 15 de junho de 2007</w:t>
        </w:r>
      </w:hyperlink>
      <w:r>
        <w:rPr>
          <w:rFonts w:cs="Arial"/>
          <w:szCs w:val="20"/>
        </w:rPr>
        <w:t>.</w:t>
      </w:r>
    </w:p>
    <w:p w14:paraId="39F160C6" w14:textId="77777777" w:rsidR="00366975" w:rsidRDefault="004D1501">
      <w:pPr>
        <w:numPr>
          <w:ilvl w:val="1"/>
          <w:numId w:val="2"/>
        </w:numPr>
        <w:spacing w:before="120" w:after="120" w:line="276" w:lineRule="auto"/>
        <w:ind w:left="425" w:firstLine="0"/>
        <w:jc w:val="both"/>
        <w:rPr>
          <w:rFonts w:cs="Arial"/>
          <w:bCs/>
        </w:rPr>
      </w:pPr>
      <w:r>
        <w:rPr>
          <w:rFonts w:cs="Arial"/>
          <w:bCs/>
        </w:rPr>
        <w:t xml:space="preserve">Não poderá participar, direta ou indiretamente, da dispensa eletrônica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8" w:anchor="art9§1" w:history="1">
        <w:r>
          <w:rPr>
            <w:rStyle w:val="LinkdaInternet"/>
            <w:rFonts w:cs="Arial"/>
            <w:bCs/>
          </w:rPr>
          <w:t>§ 1º do art. 9º da Lei n.º 14.133, de 2021</w:t>
        </w:r>
      </w:hyperlink>
      <w:r>
        <w:rPr>
          <w:rFonts w:cs="Arial"/>
          <w:bCs/>
        </w:rPr>
        <w:t>.</w:t>
      </w:r>
    </w:p>
    <w:p w14:paraId="7C1A62C5" w14:textId="77777777" w:rsidR="00366975" w:rsidRDefault="00366975">
      <w:pPr>
        <w:spacing w:before="120" w:after="120" w:line="276" w:lineRule="auto"/>
        <w:ind w:left="425"/>
        <w:jc w:val="both"/>
        <w:rPr>
          <w:rFonts w:cs="Arial"/>
          <w:bCs/>
        </w:rPr>
      </w:pPr>
    </w:p>
    <w:p w14:paraId="1B4C0D6A" w14:textId="77777777" w:rsidR="00366975" w:rsidRDefault="004D1501">
      <w:pPr>
        <w:pStyle w:val="Ttulo1"/>
        <w:numPr>
          <w:ilvl w:val="0"/>
          <w:numId w:val="2"/>
        </w:numPr>
      </w:pPr>
      <w:bookmarkStart w:id="3" w:name="_Toc118380901"/>
      <w:bookmarkEnd w:id="3"/>
      <w:r>
        <w:t>INGRESSO NA DISPENSA ELETRÔNICA E CADASTRAMENTO DA PROPOSTA INICIAL</w:t>
      </w:r>
    </w:p>
    <w:p w14:paraId="4FAB5A13" w14:textId="77777777" w:rsidR="00366975" w:rsidRDefault="004D1501">
      <w:pPr>
        <w:numPr>
          <w:ilvl w:val="1"/>
          <w:numId w:val="2"/>
        </w:numPr>
        <w:snapToGrid w:val="0"/>
        <w:spacing w:before="120" w:after="120" w:line="276" w:lineRule="auto"/>
        <w:ind w:left="425" w:firstLine="0"/>
        <w:jc w:val="both"/>
        <w:rPr>
          <w:rFonts w:cs="Arial"/>
        </w:rPr>
      </w:pPr>
      <w:r>
        <w:rPr>
          <w:rFonts w:cs="Arial"/>
          <w:color w:val="000000" w:themeColor="text1"/>
          <w:szCs w:val="20"/>
        </w:rPr>
        <w:t>O ingresso do fornecedor na disputa da dispensa eletrônica ocorrerá com o cadastramento de sua proposta inicial, na forma deste item.</w:t>
      </w:r>
    </w:p>
    <w:p w14:paraId="7BAB5813" w14:textId="77777777" w:rsidR="00366975" w:rsidRDefault="004D1501">
      <w:pPr>
        <w:numPr>
          <w:ilvl w:val="1"/>
          <w:numId w:val="2"/>
        </w:numPr>
        <w:snapToGrid w:val="0"/>
        <w:spacing w:before="120" w:after="120" w:line="276" w:lineRule="auto"/>
        <w:ind w:left="425" w:firstLine="0"/>
        <w:jc w:val="both"/>
        <w:rPr>
          <w:rFonts w:cs="Arial"/>
          <w:color w:val="000000" w:themeColor="text1"/>
          <w:szCs w:val="20"/>
        </w:rPr>
      </w:pPr>
      <w:r>
        <w:rPr>
          <w:rFonts w:cs="Arial"/>
          <w:color w:val="000000" w:themeColor="text1"/>
          <w:szCs w:val="20"/>
        </w:rPr>
        <w:t>O fornecedor interessado, após a divulgação do Aviso de Contratação Direta, encaminhará, exclusivamente por meio do Sistema de Dispensa Eletrônica, a proposta com a descrição do objeto ofertado, a marca do produto, quando for o caso, e o preço ou o desconto, até a data e o horário estabelecidos para abertura do procedimento.</w:t>
      </w:r>
    </w:p>
    <w:p w14:paraId="775ED48C" w14:textId="77777777" w:rsidR="00366975" w:rsidRDefault="004D1501">
      <w:pPr>
        <w:numPr>
          <w:ilvl w:val="1"/>
          <w:numId w:val="2"/>
        </w:numPr>
        <w:spacing w:before="120" w:after="120" w:line="276" w:lineRule="auto"/>
        <w:ind w:left="425" w:firstLine="0"/>
        <w:jc w:val="both"/>
        <w:rPr>
          <w:rFonts w:cs="Arial"/>
          <w:szCs w:val="20"/>
        </w:rPr>
      </w:pPr>
      <w:r>
        <w:rPr>
          <w:rFonts w:cs="Arial"/>
          <w:szCs w:val="20"/>
        </w:rPr>
        <w:lastRenderedPageBreak/>
        <w:t xml:space="preserve">Todas as especificações do </w:t>
      </w:r>
      <w:r>
        <w:rPr>
          <w:rFonts w:cs="Arial"/>
          <w:color w:val="000000" w:themeColor="text1"/>
          <w:szCs w:val="20"/>
        </w:rPr>
        <w:t>objeto</w:t>
      </w:r>
      <w:r>
        <w:rPr>
          <w:rFonts w:cs="Arial"/>
          <w:szCs w:val="20"/>
        </w:rPr>
        <w:t xml:space="preserve"> contidas na proposta, em especial o preço ou o desconto ofertado, vinculam a Contratada.</w:t>
      </w:r>
    </w:p>
    <w:p w14:paraId="0C0D049C" w14:textId="77777777" w:rsidR="00366975" w:rsidRDefault="004D1501">
      <w:pPr>
        <w:numPr>
          <w:ilvl w:val="1"/>
          <w:numId w:val="2"/>
        </w:numPr>
        <w:spacing w:before="120" w:after="120" w:line="276" w:lineRule="auto"/>
        <w:ind w:left="425" w:firstLine="0"/>
        <w:jc w:val="both"/>
        <w:rPr>
          <w:rFonts w:cs="Arial"/>
          <w:szCs w:val="20"/>
        </w:rPr>
      </w:pPr>
      <w:r>
        <w:rPr>
          <w:rFonts w:cs="Arial"/>
          <w:szCs w:val="20"/>
        </w:rPr>
        <w:t>Nos valores propostos estarão inclusos todos os custos operacionais, encargos previdenciários, trabalhistas, tributários, comerciais e quaisquer outros que incidam direta ou indiretamente na execução do objeto;</w:t>
      </w:r>
    </w:p>
    <w:p w14:paraId="6A7690FD" w14:textId="77777777" w:rsidR="00366975" w:rsidRDefault="004D1501">
      <w:pPr>
        <w:numPr>
          <w:ilvl w:val="2"/>
          <w:numId w:val="2"/>
        </w:numPr>
        <w:spacing w:before="120" w:after="120" w:line="276" w:lineRule="auto"/>
        <w:jc w:val="both"/>
        <w:rPr>
          <w:rFonts w:cs="Arial"/>
          <w:szCs w:val="20"/>
        </w:rPr>
      </w:pPr>
      <w:r>
        <w:rPr>
          <w:rFonts w:cs="Arial"/>
          <w:szCs w:val="20"/>
        </w:rPr>
        <w:t xml:space="preserve"> A proposta deverá conter declaração de que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61A51C37" w14:textId="77777777" w:rsidR="00366975" w:rsidRDefault="004D1501">
      <w:pPr>
        <w:numPr>
          <w:ilvl w:val="2"/>
          <w:numId w:val="2"/>
        </w:numPr>
        <w:spacing w:before="120" w:after="120" w:line="276" w:lineRule="auto"/>
        <w:jc w:val="both"/>
        <w:rPr>
          <w:rFonts w:cs="Arial"/>
          <w:szCs w:val="20"/>
        </w:rPr>
      </w:pPr>
      <w:r>
        <w:rPr>
          <w:rFonts w:cs="Arial"/>
          <w:szCs w:val="20"/>
        </w:rPr>
        <w:t>Os preços ofertados, tanto na proposta inicial, quanto na etapa de lances, serão de exclusiva responsabilidade do fornecedor, não lhe assistindo o direito de pleitear qualquer alteração, sob alegação de erro, omissão ou qualquer outro pretexto.</w:t>
      </w:r>
    </w:p>
    <w:p w14:paraId="16384FD0" w14:textId="77777777" w:rsidR="00366975" w:rsidRDefault="004D1501">
      <w:pPr>
        <w:numPr>
          <w:ilvl w:val="1"/>
          <w:numId w:val="2"/>
        </w:numPr>
        <w:spacing w:before="120" w:after="120" w:line="276" w:lineRule="auto"/>
        <w:ind w:left="425" w:firstLine="0"/>
        <w:jc w:val="both"/>
        <w:rPr>
          <w:rFonts w:cs="Arial"/>
          <w:szCs w:val="20"/>
        </w:rPr>
      </w:pPr>
      <w:r>
        <w:rPr>
          <w:rFonts w:cs="Arial"/>
          <w:szCs w:val="20"/>
        </w:rPr>
        <w:t xml:space="preserve">Se o regime tributário da empresa implicar o recolhimento de tributos em percentuais variáveis, a cotação adequada será aquela correspondente à média dos efetivos recolhimentos da empresa nos últimos doze meses. </w:t>
      </w:r>
    </w:p>
    <w:p w14:paraId="095A8C46" w14:textId="77777777" w:rsidR="00366975" w:rsidRDefault="004D1501">
      <w:pPr>
        <w:numPr>
          <w:ilvl w:val="1"/>
          <w:numId w:val="2"/>
        </w:numPr>
        <w:spacing w:before="120" w:after="120" w:line="276" w:lineRule="auto"/>
        <w:ind w:left="425" w:firstLine="0"/>
        <w:jc w:val="both"/>
        <w:rPr>
          <w:rFonts w:cs="Arial"/>
          <w:szCs w:val="20"/>
        </w:rPr>
      </w:pPr>
      <w:r>
        <w:rPr>
          <w:rFonts w:cs="Arial"/>
          <w:szCs w:val="20"/>
        </w:rPr>
        <w:t>Independentemente do percentual do tributo que constar da planilha, no pagamento serão retidos na fonte os percentuais estabelecidos pela legislação vigente.</w:t>
      </w:r>
    </w:p>
    <w:p w14:paraId="71C40543" w14:textId="77777777" w:rsidR="00366975" w:rsidRDefault="004D1501">
      <w:pPr>
        <w:numPr>
          <w:ilvl w:val="1"/>
          <w:numId w:val="2"/>
        </w:numPr>
        <w:spacing w:before="120" w:after="120" w:line="276" w:lineRule="auto"/>
        <w:ind w:left="425" w:firstLine="0"/>
        <w:jc w:val="both"/>
        <w:rPr>
          <w:rFonts w:cs="Arial"/>
          <w:szCs w:val="20"/>
        </w:rPr>
      </w:pPr>
      <w:r>
        <w:rPr>
          <w:rFonts w:cs="Arial"/>
          <w:szCs w:val="20"/>
        </w:rPr>
        <w:t xml:space="preserve">A apresentação das propostas implica obrigatoriedade do cumprimento das disposições nelas contidas, em conformidade com o que dispõe o </w:t>
      </w:r>
      <w:r>
        <w:rPr>
          <w:rFonts w:cs="Arial"/>
          <w:iCs/>
          <w:szCs w:val="20"/>
        </w:rPr>
        <w:t>Termo de Referência</w:t>
      </w:r>
      <w:r>
        <w:rPr>
          <w:rFonts w:cs="Arial"/>
          <w:i/>
          <w:szCs w:val="20"/>
        </w:rPr>
        <w:t>,</w:t>
      </w:r>
      <w:r>
        <w:rPr>
          <w:rFonts w:cs="Arial"/>
          <w:i/>
          <w:color w:val="FF0000"/>
          <w:szCs w:val="20"/>
        </w:rPr>
        <w:t xml:space="preserve"> </w:t>
      </w:r>
      <w:r>
        <w:rPr>
          <w:rFonts w:cs="Arial"/>
          <w:i/>
          <w:color w:val="000000"/>
          <w:szCs w:val="20"/>
        </w:rPr>
        <w:t>a</w:t>
      </w:r>
      <w:r>
        <w:rPr>
          <w:rFonts w:cs="Arial"/>
          <w:szCs w:val="20"/>
        </w:rPr>
        <w:t>ssumindo o proponente o compromisso de executar os serviços nos seus termos, bem como de fornecer os materiais, equipamentos, ferramentas e utensílios necessários, em quantidades e qualidades adequadas à perfeita execução contratual, promovendo, quando requerido, sua substituição.</w:t>
      </w:r>
    </w:p>
    <w:p w14:paraId="080ABF26" w14:textId="77777777" w:rsidR="00366975" w:rsidRDefault="004D1501">
      <w:pPr>
        <w:numPr>
          <w:ilvl w:val="1"/>
          <w:numId w:val="2"/>
        </w:numPr>
        <w:spacing w:before="120" w:after="120" w:line="276" w:lineRule="auto"/>
        <w:ind w:left="425" w:firstLine="0"/>
        <w:jc w:val="both"/>
        <w:rPr>
          <w:rFonts w:cs="Arial"/>
          <w:color w:val="000000" w:themeColor="text1"/>
          <w:szCs w:val="20"/>
        </w:rPr>
      </w:pPr>
      <w:r>
        <w:rPr>
          <w:rFonts w:cs="Arial"/>
          <w:color w:val="000000" w:themeColor="text1"/>
          <w:szCs w:val="20"/>
        </w:rPr>
        <w:t>No cadastramento da proposta inicial, o fornecedor deverá, também, assinalar Termo de Aceitação, em campo próprio do sistema eletrônico, relativo às seguintes declarações:</w:t>
      </w:r>
      <w:r>
        <w:rPr>
          <w:rFonts w:eastAsia="Zurich BT" w:cs="Arial"/>
          <w:color w:val="000000" w:themeColor="text1"/>
          <w:szCs w:val="20"/>
        </w:rPr>
        <w:t xml:space="preserve"> </w:t>
      </w:r>
    </w:p>
    <w:p w14:paraId="1F53C62F" w14:textId="77777777" w:rsidR="00366975" w:rsidRDefault="00366975">
      <w:pPr>
        <w:pStyle w:val="PargrafodaLista"/>
        <w:numPr>
          <w:ilvl w:val="0"/>
          <w:numId w:val="3"/>
        </w:numPr>
        <w:tabs>
          <w:tab w:val="left" w:pos="1440"/>
        </w:tabs>
        <w:snapToGrid w:val="0"/>
        <w:spacing w:before="120" w:after="120" w:line="276" w:lineRule="auto"/>
        <w:jc w:val="both"/>
        <w:rPr>
          <w:rFonts w:cs="Arial"/>
          <w:bCs/>
          <w:vanish/>
          <w:color w:val="000000" w:themeColor="text1"/>
          <w:szCs w:val="20"/>
        </w:rPr>
      </w:pPr>
    </w:p>
    <w:p w14:paraId="6BE6C772" w14:textId="77777777" w:rsidR="00366975" w:rsidRDefault="00366975">
      <w:pPr>
        <w:pStyle w:val="PargrafodaLista"/>
        <w:numPr>
          <w:ilvl w:val="1"/>
          <w:numId w:val="3"/>
        </w:numPr>
        <w:tabs>
          <w:tab w:val="left" w:pos="1440"/>
        </w:tabs>
        <w:snapToGrid w:val="0"/>
        <w:spacing w:before="120" w:after="120" w:line="276" w:lineRule="auto"/>
        <w:jc w:val="both"/>
        <w:rPr>
          <w:rFonts w:cs="Arial"/>
          <w:bCs/>
          <w:vanish/>
          <w:color w:val="000000" w:themeColor="text1"/>
          <w:szCs w:val="20"/>
        </w:rPr>
      </w:pPr>
    </w:p>
    <w:p w14:paraId="0F7E6078" w14:textId="77777777" w:rsidR="00366975" w:rsidRDefault="00366975">
      <w:pPr>
        <w:pStyle w:val="PargrafodaLista"/>
        <w:numPr>
          <w:ilvl w:val="1"/>
          <w:numId w:val="3"/>
        </w:numPr>
        <w:tabs>
          <w:tab w:val="left" w:pos="1440"/>
        </w:tabs>
        <w:snapToGrid w:val="0"/>
        <w:spacing w:before="120" w:after="120" w:line="276" w:lineRule="auto"/>
        <w:jc w:val="both"/>
        <w:rPr>
          <w:rFonts w:cs="Arial"/>
          <w:bCs/>
          <w:vanish/>
          <w:color w:val="000000" w:themeColor="text1"/>
          <w:szCs w:val="20"/>
        </w:rPr>
      </w:pPr>
    </w:p>
    <w:p w14:paraId="7E479F66" w14:textId="77777777" w:rsidR="00366975" w:rsidRDefault="00366975">
      <w:pPr>
        <w:pStyle w:val="PargrafodaLista"/>
        <w:numPr>
          <w:ilvl w:val="1"/>
          <w:numId w:val="3"/>
        </w:numPr>
        <w:tabs>
          <w:tab w:val="left" w:pos="1440"/>
        </w:tabs>
        <w:snapToGrid w:val="0"/>
        <w:spacing w:before="120" w:after="120" w:line="276" w:lineRule="auto"/>
        <w:jc w:val="both"/>
        <w:rPr>
          <w:rFonts w:cs="Arial"/>
          <w:bCs/>
          <w:vanish/>
          <w:color w:val="000000" w:themeColor="text1"/>
          <w:szCs w:val="20"/>
        </w:rPr>
      </w:pPr>
    </w:p>
    <w:p w14:paraId="1CBB1B05" w14:textId="77777777" w:rsidR="00366975" w:rsidRDefault="004D1501">
      <w:pPr>
        <w:numPr>
          <w:ilvl w:val="2"/>
          <w:numId w:val="2"/>
        </w:numPr>
        <w:spacing w:before="120" w:after="120" w:line="276" w:lineRule="auto"/>
        <w:jc w:val="both"/>
        <w:rPr>
          <w:rFonts w:cs="Arial"/>
          <w:color w:val="000000" w:themeColor="text1"/>
          <w:szCs w:val="20"/>
        </w:rPr>
      </w:pPr>
      <w:r>
        <w:rPr>
          <w:rFonts w:cs="Arial"/>
          <w:color w:val="000000" w:themeColor="text1"/>
          <w:szCs w:val="20"/>
        </w:rPr>
        <w:t>que inexistem fatos impeditivos para sua habilitação no certame, ciente da obrigatoriedade de declarar ocorrências posteriores;</w:t>
      </w:r>
    </w:p>
    <w:p w14:paraId="5108582C" w14:textId="77777777" w:rsidR="00366975" w:rsidRDefault="004D1501">
      <w:pPr>
        <w:numPr>
          <w:ilvl w:val="2"/>
          <w:numId w:val="2"/>
        </w:numPr>
        <w:spacing w:before="120" w:after="120" w:line="276" w:lineRule="auto"/>
        <w:jc w:val="both"/>
        <w:rPr>
          <w:rFonts w:cs="Arial"/>
          <w:color w:val="000000" w:themeColor="text1"/>
          <w:szCs w:val="20"/>
        </w:rPr>
      </w:pPr>
      <w:r>
        <w:rPr>
          <w:rFonts w:cs="Arial"/>
          <w:color w:val="000000" w:themeColor="text1"/>
          <w:szCs w:val="20"/>
        </w:rPr>
        <w:t>que está ciente e concorda com as condições contidas no Aviso de Contratação Direta e seus anexos;</w:t>
      </w:r>
    </w:p>
    <w:p w14:paraId="482B6328" w14:textId="77777777" w:rsidR="00366975" w:rsidRDefault="004D1501">
      <w:pPr>
        <w:numPr>
          <w:ilvl w:val="2"/>
          <w:numId w:val="2"/>
        </w:numPr>
        <w:spacing w:before="120" w:after="120" w:line="276" w:lineRule="auto"/>
        <w:jc w:val="both"/>
        <w:rPr>
          <w:rFonts w:cs="Arial"/>
          <w:color w:val="000000" w:themeColor="text1"/>
          <w:szCs w:val="20"/>
        </w:rPr>
      </w:pPr>
      <w:r>
        <w:rPr>
          <w:rFonts w:cs="Arial"/>
          <w:color w:val="000000" w:themeColor="text1"/>
          <w:szCs w:val="20"/>
        </w:rPr>
        <w:t>que se responsabiliza pelas transações que forem efetuadas no sistema, assumindo-as como firmes e verdadeiras;</w:t>
      </w:r>
    </w:p>
    <w:p w14:paraId="4387C0D6" w14:textId="77777777" w:rsidR="00366975" w:rsidRDefault="004D1501">
      <w:pPr>
        <w:numPr>
          <w:ilvl w:val="2"/>
          <w:numId w:val="2"/>
        </w:numPr>
        <w:spacing w:before="120" w:after="120" w:line="276" w:lineRule="auto"/>
        <w:jc w:val="both"/>
        <w:rPr>
          <w:rFonts w:cs="Arial"/>
          <w:color w:val="000000" w:themeColor="text1"/>
          <w:szCs w:val="20"/>
        </w:rPr>
      </w:pPr>
      <w:r>
        <w:rPr>
          <w:rFonts w:cs="Arial"/>
          <w:color w:val="000000" w:themeColor="text1"/>
          <w:szCs w:val="20"/>
        </w:rPr>
        <w:t xml:space="preserve">que cumpre as exigências de reserva de cargos para pessoa com deficiência e para reabilitado da Previdência Social, de que trata </w:t>
      </w:r>
      <w:hyperlink r:id="rId19" w:anchor="art93" w:history="1">
        <w:r>
          <w:rPr>
            <w:rStyle w:val="LinkdaInternet"/>
            <w:rFonts w:cs="Arial"/>
            <w:szCs w:val="20"/>
          </w:rPr>
          <w:t>o art. 93 da Lei nº 8.213/91</w:t>
        </w:r>
      </w:hyperlink>
      <w:r>
        <w:rPr>
          <w:rFonts w:cs="Arial"/>
          <w:color w:val="000000" w:themeColor="text1"/>
          <w:szCs w:val="20"/>
        </w:rPr>
        <w:t>.</w:t>
      </w:r>
    </w:p>
    <w:p w14:paraId="49FD9A46" w14:textId="77777777" w:rsidR="00366975" w:rsidRDefault="004D1501">
      <w:pPr>
        <w:numPr>
          <w:ilvl w:val="2"/>
          <w:numId w:val="2"/>
        </w:numPr>
        <w:spacing w:before="120" w:after="120" w:line="276" w:lineRule="auto"/>
        <w:jc w:val="both"/>
        <w:rPr>
          <w:rFonts w:cs="Arial"/>
          <w:color w:val="000000" w:themeColor="text1"/>
          <w:szCs w:val="20"/>
        </w:rPr>
      </w:pPr>
      <w:r>
        <w:rPr>
          <w:rFonts w:cs="Arial"/>
          <w:color w:val="000000" w:themeColor="text1"/>
          <w:szCs w:val="20"/>
        </w:rPr>
        <w:t xml:space="preserve">que não emprega menor de 18 anos em trabalho noturno, perigoso ou insalubre e não emprega menor de 16 anos, salvo menor, a partir de 14 anos, na condição de aprendiz, nos termos do </w:t>
      </w:r>
      <w:hyperlink r:id="rId20" w:anchor="art7" w:history="1">
        <w:r>
          <w:rPr>
            <w:rStyle w:val="LinkdaInternet"/>
            <w:rFonts w:cs="Arial"/>
            <w:szCs w:val="20"/>
          </w:rPr>
          <w:t>artigo 7°, XXXIII, da Constituição</w:t>
        </w:r>
      </w:hyperlink>
      <w:r>
        <w:rPr>
          <w:rFonts w:cs="Arial"/>
          <w:color w:val="000000" w:themeColor="text1"/>
          <w:szCs w:val="20"/>
        </w:rPr>
        <w:t>;</w:t>
      </w:r>
    </w:p>
    <w:p w14:paraId="211442AD" w14:textId="77777777" w:rsidR="00366975" w:rsidRDefault="004D1501">
      <w:pPr>
        <w:numPr>
          <w:ilvl w:val="1"/>
          <w:numId w:val="2"/>
        </w:numPr>
        <w:spacing w:before="120" w:after="120" w:line="276" w:lineRule="auto"/>
        <w:jc w:val="both"/>
        <w:rPr>
          <w:rFonts w:cs="Arial"/>
          <w:color w:val="000000" w:themeColor="text1"/>
          <w:szCs w:val="20"/>
        </w:rPr>
      </w:pPr>
      <w:r>
        <w:rPr>
          <w:rFonts w:cs="Arial"/>
          <w:color w:val="000000" w:themeColor="text1"/>
          <w:szCs w:val="20"/>
        </w:rPr>
        <w:t xml:space="preserve">O licitante organizado em cooperativa deverá declarar, ainda, em campo próprio do sistema eletrônico, que cumpre os requisitos estabelecidos no </w:t>
      </w:r>
      <w:hyperlink r:id="rId21" w:anchor="art16" w:history="1">
        <w:r>
          <w:rPr>
            <w:rStyle w:val="LinkdaInternet"/>
            <w:rFonts w:cs="Arial"/>
            <w:szCs w:val="20"/>
          </w:rPr>
          <w:t>artigo 16 da Lei nº 14.133, de 2021.</w:t>
        </w:r>
      </w:hyperlink>
    </w:p>
    <w:p w14:paraId="214EB91F" w14:textId="77777777" w:rsidR="00366975" w:rsidRDefault="004D1501">
      <w:pPr>
        <w:numPr>
          <w:ilvl w:val="1"/>
          <w:numId w:val="2"/>
        </w:numPr>
        <w:spacing w:before="120" w:after="120" w:line="276" w:lineRule="auto"/>
        <w:jc w:val="both"/>
        <w:rPr>
          <w:rFonts w:cs="Arial"/>
          <w:szCs w:val="20"/>
        </w:rPr>
      </w:pPr>
      <w:r>
        <w:rPr>
          <w:rFonts w:cs="Arial"/>
          <w:color w:val="000000" w:themeColor="text1"/>
          <w:szCs w:val="20"/>
        </w:rPr>
        <w:t xml:space="preserve">O fornecedor enquadrado como microempresa, empresa de pequeno porte ou sociedade cooperativa deverá declarar, ainda, em campo próprio do sistema eletrônico, que cumpre os requisitos estabelecidos no </w:t>
      </w:r>
      <w:hyperlink r:id="rId22" w:anchor="art3" w:history="1">
        <w:r>
          <w:rPr>
            <w:rStyle w:val="LinkdaInternet"/>
            <w:rFonts w:cs="Arial"/>
            <w:szCs w:val="20"/>
          </w:rPr>
          <w:t xml:space="preserve">artigo 3° da Lei Complementar nº 123, de </w:t>
        </w:r>
        <w:r>
          <w:rPr>
            <w:rStyle w:val="LinkdaInternet"/>
            <w:rFonts w:cs="Arial"/>
            <w:szCs w:val="20"/>
          </w:rPr>
          <w:lastRenderedPageBreak/>
          <w:t>2006</w:t>
        </w:r>
      </w:hyperlink>
      <w:r>
        <w:rPr>
          <w:rFonts w:cs="Arial"/>
          <w:color w:val="000000" w:themeColor="text1"/>
          <w:szCs w:val="20"/>
        </w:rPr>
        <w:t xml:space="preserve">, estando apto a usufruir do tratamento favorecido estabelecido em seus arts. 42 </w:t>
      </w:r>
      <w:r>
        <w:rPr>
          <w:rFonts w:cs="Arial"/>
          <w:szCs w:val="20"/>
        </w:rPr>
        <w:t xml:space="preserve">a 49, observado o disposto nos </w:t>
      </w:r>
      <w:hyperlink r:id="rId23" w:anchor="art4§1" w:history="1">
        <w:r>
          <w:rPr>
            <w:rStyle w:val="LinkdaInternet"/>
            <w:rFonts w:cs="Arial"/>
            <w:color w:val="00000A"/>
            <w:szCs w:val="20"/>
          </w:rPr>
          <w:t>§§ 1º ao 3º do art. 4º, da Lei n.º 14.133, de 2021.</w:t>
        </w:r>
      </w:hyperlink>
    </w:p>
    <w:p w14:paraId="64209EAB" w14:textId="77777777" w:rsidR="00366975" w:rsidRDefault="004D1501">
      <w:pPr>
        <w:numPr>
          <w:ilvl w:val="1"/>
          <w:numId w:val="2"/>
        </w:numPr>
        <w:spacing w:before="120" w:after="120" w:line="276" w:lineRule="auto"/>
        <w:jc w:val="both"/>
        <w:rPr>
          <w:rFonts w:cs="Arial"/>
          <w:i/>
          <w:szCs w:val="20"/>
        </w:rPr>
      </w:pPr>
      <w:r>
        <w:rPr>
          <w:rFonts w:cs="Arial"/>
          <w:i/>
          <w:szCs w:val="20"/>
        </w:rPr>
        <w:t>Desde que disponibilizada a funcionalidade no sistema, fica facultado ao fornecedor, ao cadastrar sua proposta inicial, a parametrização de valor final mínimo, com o registro do seu lance final aceitável (menor preço ou maior desconto, conforme o caso).</w:t>
      </w:r>
    </w:p>
    <w:p w14:paraId="5274001B" w14:textId="77777777" w:rsidR="00366975" w:rsidRDefault="004D1501">
      <w:pPr>
        <w:numPr>
          <w:ilvl w:val="2"/>
          <w:numId w:val="2"/>
        </w:numPr>
        <w:spacing w:before="120" w:after="120" w:line="276" w:lineRule="auto"/>
        <w:jc w:val="both"/>
      </w:pPr>
      <w:r>
        <w:rPr>
          <w:rFonts w:cs="Arial"/>
          <w:szCs w:val="20"/>
        </w:rPr>
        <w:t xml:space="preserve">Feita essa opção os lances serão enviados automaticamente pelo sistema, respeitados os limites cadastrados pelo fornecedor e o intervalo mínimo entre lances previsto neste aviso. </w:t>
      </w:r>
    </w:p>
    <w:p w14:paraId="4734DA8F" w14:textId="77777777" w:rsidR="00366975" w:rsidRDefault="004D1501">
      <w:pPr>
        <w:numPr>
          <w:ilvl w:val="3"/>
          <w:numId w:val="2"/>
        </w:numPr>
        <w:spacing w:before="120" w:after="120" w:line="276" w:lineRule="auto"/>
        <w:jc w:val="both"/>
      </w:pPr>
      <w:r>
        <w:rPr>
          <w:rFonts w:cs="Arial"/>
          <w:szCs w:val="20"/>
        </w:rPr>
        <w:t>Sem prejuízo do disposto acima, os lances poderão ser enviados manualmente, na forma da seção respectiva deste Aviso de Contratação Direta;</w:t>
      </w:r>
    </w:p>
    <w:p w14:paraId="51B1761E" w14:textId="77777777" w:rsidR="00366975" w:rsidRDefault="004D1501">
      <w:pPr>
        <w:numPr>
          <w:ilvl w:val="2"/>
          <w:numId w:val="2"/>
        </w:numPr>
        <w:spacing w:before="120" w:after="120" w:line="276" w:lineRule="auto"/>
        <w:jc w:val="both"/>
      </w:pPr>
      <w:r>
        <w:rPr>
          <w:rFonts w:cs="Arial"/>
          <w:szCs w:val="20"/>
        </w:rPr>
        <w:t>O valor final mínimo poderá ser alterado pelo fornecedor durante a fase de disputa, desde que não assuma valor superior a lance já registrado por ele no sistema.</w:t>
      </w:r>
    </w:p>
    <w:p w14:paraId="200D3265" w14:textId="77777777" w:rsidR="00366975" w:rsidRDefault="004D1501">
      <w:pPr>
        <w:numPr>
          <w:ilvl w:val="2"/>
          <w:numId w:val="2"/>
        </w:numPr>
        <w:spacing w:before="120" w:after="120" w:line="276" w:lineRule="auto"/>
        <w:jc w:val="both"/>
        <w:rPr>
          <w:rFonts w:cs="Arial"/>
          <w:i/>
          <w:szCs w:val="20"/>
        </w:rPr>
      </w:pPr>
      <w:r>
        <w:rPr>
          <w:rFonts w:cs="Arial"/>
          <w:i/>
          <w:szCs w:val="20"/>
        </w:rPr>
        <w:t>O valor mínimo parametrizado possui caráter sigiloso aos demais participantes do certame e para o órgão ou entidade contratante. Apenas os lances efetivamente enviados poderão ser conhecidos dos fornecedores na forma da seção seguinte deste Aviso.</w:t>
      </w:r>
    </w:p>
    <w:p w14:paraId="355309D5" w14:textId="77777777" w:rsidR="00366975" w:rsidRDefault="004D1501">
      <w:pPr>
        <w:pStyle w:val="Ttulo1"/>
        <w:numPr>
          <w:ilvl w:val="0"/>
          <w:numId w:val="2"/>
        </w:numPr>
      </w:pPr>
      <w:bookmarkStart w:id="4" w:name="_Toc118380902"/>
      <w:bookmarkEnd w:id="4"/>
      <w:r>
        <w:t>FASE DE LANCES</w:t>
      </w:r>
    </w:p>
    <w:p w14:paraId="4DAD129C" w14:textId="77777777" w:rsidR="00366975" w:rsidRDefault="004D1501">
      <w:pPr>
        <w:pStyle w:val="PargrafodaLista"/>
        <w:numPr>
          <w:ilvl w:val="1"/>
          <w:numId w:val="2"/>
        </w:numPr>
        <w:spacing w:before="120" w:after="120" w:line="276" w:lineRule="auto"/>
        <w:jc w:val="both"/>
        <w:rPr>
          <w:rFonts w:cs="Arial"/>
          <w:color w:val="000000" w:themeColor="text1"/>
          <w:szCs w:val="20"/>
          <w:lang w:eastAsia="en-US"/>
        </w:rPr>
      </w:pPr>
      <w:r>
        <w:rPr>
          <w:rFonts w:cs="Arial"/>
          <w:color w:val="000000" w:themeColor="text1"/>
          <w:szCs w:val="20"/>
          <w:lang w:eastAsia="en-US"/>
        </w:rPr>
        <w:t xml:space="preserve">A partir da data e horário estabelecidos neste Aviso de Contratação Direta, a sessão pública será automaticamente aberta pelo sistema para o envio de lances públicos e sucessivos, </w:t>
      </w:r>
      <w:r>
        <w:rPr>
          <w:rFonts w:cs="Arial"/>
          <w:bCs/>
          <w:szCs w:val="20"/>
          <w:lang w:eastAsia="en-US"/>
        </w:rPr>
        <w:t>exclusivamente por meio do sistema eletrônico</w:t>
      </w:r>
      <w:r>
        <w:rPr>
          <w:rFonts w:cs="Arial"/>
          <w:szCs w:val="20"/>
          <w:lang w:eastAsia="en-US"/>
        </w:rPr>
        <w:t xml:space="preserve">, </w:t>
      </w:r>
      <w:r>
        <w:rPr>
          <w:rFonts w:cs="Arial"/>
          <w:color w:val="000000" w:themeColor="text1"/>
          <w:szCs w:val="20"/>
          <w:lang w:eastAsia="en-US"/>
        </w:rPr>
        <w:t>sendo encerrado no horário de finalização de lances também já previsto neste aviso.</w:t>
      </w:r>
    </w:p>
    <w:p w14:paraId="03AFC989" w14:textId="77777777" w:rsidR="00366975" w:rsidRDefault="004D1501">
      <w:pPr>
        <w:pStyle w:val="PargrafodaLista"/>
        <w:numPr>
          <w:ilvl w:val="1"/>
          <w:numId w:val="2"/>
        </w:numPr>
        <w:spacing w:before="120" w:after="120" w:line="276" w:lineRule="auto"/>
        <w:jc w:val="both"/>
        <w:rPr>
          <w:rFonts w:cs="Arial"/>
          <w:color w:val="000000" w:themeColor="text1"/>
          <w:szCs w:val="20"/>
          <w:lang w:eastAsia="en-US"/>
        </w:rPr>
      </w:pPr>
      <w:r>
        <w:rPr>
          <w:rFonts w:cs="Arial"/>
          <w:color w:val="000000" w:themeColor="text1"/>
          <w:szCs w:val="20"/>
        </w:rPr>
        <w:t xml:space="preserve">Iniciada a etapa competitiva, os fornecedores deverão encaminhar lances exclusivamente por meio de sistema eletrônico, sendo imediatamente informados do seu recebimento e do valor consignado no registro. </w:t>
      </w:r>
    </w:p>
    <w:p w14:paraId="09D33E9A" w14:textId="77777777" w:rsidR="00366975" w:rsidRDefault="004D1501">
      <w:pPr>
        <w:pStyle w:val="PargrafodaLista"/>
        <w:numPr>
          <w:ilvl w:val="2"/>
          <w:numId w:val="2"/>
        </w:numPr>
        <w:spacing w:before="120" w:after="120" w:line="276" w:lineRule="auto"/>
        <w:jc w:val="both"/>
        <w:rPr>
          <w:rFonts w:cs="Arial"/>
          <w:szCs w:val="20"/>
          <w:lang w:eastAsia="en-US"/>
        </w:rPr>
      </w:pPr>
      <w:r>
        <w:rPr>
          <w:rFonts w:cs="Arial"/>
          <w:szCs w:val="20"/>
        </w:rPr>
        <w:t xml:space="preserve">O lance </w:t>
      </w:r>
      <w:r>
        <w:rPr>
          <w:rFonts w:cs="Arial"/>
          <w:color w:val="000000" w:themeColor="text1"/>
          <w:szCs w:val="20"/>
          <w:lang w:eastAsia="en-US"/>
        </w:rPr>
        <w:t>deverá</w:t>
      </w:r>
      <w:r>
        <w:rPr>
          <w:rFonts w:cs="Arial"/>
          <w:szCs w:val="20"/>
        </w:rPr>
        <w:t xml:space="preserve"> ser ofertado pelo valor unitário do item.</w:t>
      </w:r>
    </w:p>
    <w:p w14:paraId="08154568" w14:textId="77777777" w:rsidR="00366975" w:rsidRDefault="004D1501">
      <w:pPr>
        <w:pStyle w:val="Citao"/>
        <w:numPr>
          <w:ilvl w:val="1"/>
          <w:numId w:val="2"/>
        </w:numPr>
        <w:shd w:val="clear" w:color="auto" w:fill="FFFFFF" w:themeFill="background1"/>
        <w:spacing w:before="0" w:after="120" w:line="276" w:lineRule="auto"/>
        <w:contextualSpacing/>
        <w:rPr>
          <w:rFonts w:cs="Arial"/>
          <w:i w:val="0"/>
          <w:iCs w:val="0"/>
          <w:color w:val="000000" w:themeColor="text1"/>
          <w:szCs w:val="20"/>
        </w:rPr>
      </w:pPr>
      <w:r>
        <w:rPr>
          <w:rFonts w:cs="Arial"/>
          <w:i w:val="0"/>
          <w:iCs w:val="0"/>
          <w:color w:val="000000" w:themeColor="text1"/>
          <w:szCs w:val="20"/>
        </w:rPr>
        <w:t>O fornecedor somente poderá oferecer valor inferior ou maior percentual de desconto em relação ao último lance por ele ofertado e registrado pelo sistema.</w:t>
      </w:r>
    </w:p>
    <w:p w14:paraId="331467BF" w14:textId="77777777" w:rsidR="00366975" w:rsidRDefault="004D1501">
      <w:pPr>
        <w:pStyle w:val="PargrafodaLista"/>
        <w:numPr>
          <w:ilvl w:val="2"/>
          <w:numId w:val="2"/>
        </w:numPr>
        <w:spacing w:before="120" w:after="120" w:line="276" w:lineRule="auto"/>
        <w:jc w:val="both"/>
        <w:rPr>
          <w:rFonts w:cs="Arial"/>
          <w:color w:val="000000" w:themeColor="text1"/>
          <w:szCs w:val="20"/>
          <w:lang w:eastAsia="en-US"/>
        </w:rPr>
      </w:pPr>
      <w:r>
        <w:rPr>
          <w:rFonts w:cs="Arial"/>
          <w:color w:val="000000" w:themeColor="text1"/>
          <w:szCs w:val="20"/>
          <w:lang w:eastAsia="en-US"/>
        </w:rPr>
        <w:t>O fornecedor poderá oferecer lances sucessivos iguais ou superiores ao lance que esteja vencendo o certame, desde que inferiores ao menor por ele ofertado e registrado pelo sistema, sendo tais lances definidos como “lances intermediários” para os fins deste Aviso de Contratação Direta.</w:t>
      </w:r>
    </w:p>
    <w:p w14:paraId="30DCD05F" w14:textId="77777777" w:rsidR="00366975" w:rsidRDefault="004D1501">
      <w:pPr>
        <w:pStyle w:val="PargrafodaLista"/>
        <w:numPr>
          <w:ilvl w:val="2"/>
          <w:numId w:val="2"/>
        </w:numPr>
        <w:spacing w:before="120" w:after="120" w:line="276" w:lineRule="auto"/>
        <w:jc w:val="both"/>
        <w:rPr>
          <w:rFonts w:cs="Arial"/>
          <w:color w:val="000000" w:themeColor="text1"/>
          <w:szCs w:val="20"/>
          <w:lang w:eastAsia="en-US"/>
        </w:rPr>
      </w:pPr>
      <w:r>
        <w:rPr>
          <w:rFonts w:cs="Arial"/>
          <w:szCs w:val="20"/>
        </w:rPr>
        <w:t>O intervalo mínimo de diferença de valores ou percentuais entre os lances, que incidirá tanto em relação aos lances intermediários quanto em relação ao que cobrir a melhor oferta conforme estabelecido no portal.</w:t>
      </w:r>
    </w:p>
    <w:p w14:paraId="22329904" w14:textId="77777777" w:rsidR="00366975" w:rsidRDefault="004D1501">
      <w:pPr>
        <w:pStyle w:val="PargrafodaLista"/>
        <w:numPr>
          <w:ilvl w:val="1"/>
          <w:numId w:val="2"/>
        </w:numPr>
        <w:spacing w:before="120" w:after="120" w:line="276" w:lineRule="auto"/>
        <w:jc w:val="both"/>
        <w:rPr>
          <w:rFonts w:cs="Arial"/>
          <w:color w:val="000000" w:themeColor="text1"/>
          <w:szCs w:val="20"/>
          <w:lang w:eastAsia="en-US"/>
        </w:rPr>
      </w:pPr>
      <w:r>
        <w:rPr>
          <w:rFonts w:cs="Arial"/>
          <w:color w:val="000000" w:themeColor="text1"/>
          <w:szCs w:val="20"/>
          <w:lang w:eastAsia="en-US"/>
        </w:rPr>
        <w:t>Havendo lances iguais ao menor já ofertado, prevalecerá aquele que for recebido e registrado primeiro no sistema.</w:t>
      </w:r>
    </w:p>
    <w:p w14:paraId="0A24F364" w14:textId="77777777" w:rsidR="00366975" w:rsidRDefault="004D1501">
      <w:pPr>
        <w:pStyle w:val="PargrafodaLista"/>
        <w:numPr>
          <w:ilvl w:val="1"/>
          <w:numId w:val="2"/>
        </w:numPr>
        <w:spacing w:before="120" w:after="120" w:line="276" w:lineRule="auto"/>
        <w:jc w:val="both"/>
        <w:rPr>
          <w:rFonts w:cs="Arial"/>
          <w:color w:val="000000" w:themeColor="text1"/>
          <w:szCs w:val="20"/>
          <w:lang w:eastAsia="en-US"/>
        </w:rPr>
      </w:pPr>
      <w:r>
        <w:rPr>
          <w:rFonts w:cs="Arial"/>
          <w:color w:val="000000" w:themeColor="text1"/>
          <w:szCs w:val="20"/>
          <w:lang w:eastAsia="en-US"/>
        </w:rPr>
        <w:t>Caso o fornecedor não apresente lances, concorrerá com o valor de sua proposta.</w:t>
      </w:r>
    </w:p>
    <w:p w14:paraId="4699FB00" w14:textId="77777777" w:rsidR="00366975" w:rsidRDefault="004D1501">
      <w:pPr>
        <w:pStyle w:val="PargrafodaLista"/>
        <w:numPr>
          <w:ilvl w:val="1"/>
          <w:numId w:val="2"/>
        </w:numPr>
        <w:spacing w:before="120" w:after="120" w:line="276" w:lineRule="auto"/>
        <w:jc w:val="both"/>
        <w:rPr>
          <w:rFonts w:cs="Arial"/>
          <w:color w:val="000000" w:themeColor="text1"/>
          <w:szCs w:val="20"/>
          <w:lang w:eastAsia="en-US"/>
        </w:rPr>
      </w:pPr>
      <w:r>
        <w:rPr>
          <w:rFonts w:cs="Arial"/>
          <w:color w:val="000000" w:themeColor="text1"/>
          <w:szCs w:val="20"/>
          <w:lang w:eastAsia="en-US"/>
        </w:rPr>
        <w:t>Durante o procedimento, os fornecedores serão informados, em tempo real, do valor do menor lance ou do maior desconto registrado, vedada a identificação do fornecedor.</w:t>
      </w:r>
    </w:p>
    <w:p w14:paraId="1C3F0745" w14:textId="77777777" w:rsidR="00366975" w:rsidRDefault="004D1501">
      <w:pPr>
        <w:pStyle w:val="PargrafodaLista"/>
        <w:numPr>
          <w:ilvl w:val="1"/>
          <w:numId w:val="2"/>
        </w:numPr>
        <w:spacing w:before="120" w:after="120" w:line="276" w:lineRule="auto"/>
        <w:jc w:val="both"/>
        <w:rPr>
          <w:rFonts w:cs="Arial"/>
          <w:color w:val="000000" w:themeColor="text1"/>
          <w:szCs w:val="20"/>
          <w:lang w:eastAsia="en-US"/>
        </w:rPr>
      </w:pPr>
      <w:r>
        <w:rPr>
          <w:rFonts w:cs="Arial"/>
          <w:color w:val="000000" w:themeColor="text1"/>
          <w:szCs w:val="20"/>
          <w:lang w:eastAsia="en-US"/>
        </w:rPr>
        <w:t>Imediatamente após o término do prazo estabelecido para a fase de lances, haverá o seu encerramento, com o ordenamento e divulgação dos lances, pelo sistema, em ordem crescente de classificação.</w:t>
      </w:r>
    </w:p>
    <w:p w14:paraId="3906947E" w14:textId="77777777" w:rsidR="00366975" w:rsidRDefault="004D1501">
      <w:pPr>
        <w:pStyle w:val="PargrafodaLista"/>
        <w:numPr>
          <w:ilvl w:val="2"/>
          <w:numId w:val="2"/>
        </w:numPr>
        <w:spacing w:before="120" w:after="120" w:line="276" w:lineRule="auto"/>
        <w:jc w:val="both"/>
        <w:rPr>
          <w:rFonts w:cs="Arial"/>
        </w:rPr>
      </w:pPr>
      <w:r>
        <w:rPr>
          <w:rFonts w:cs="Arial"/>
          <w:color w:val="000000" w:themeColor="text1"/>
          <w:szCs w:val="20"/>
          <w:lang w:eastAsia="en-US"/>
        </w:rPr>
        <w:lastRenderedPageBreak/>
        <w:t>O encerramento da fase de lances ocorrerá de forma automática pontualmente no horário indicado, sem qualquer possibilidade de prorrogação e não havendo tempo aleatório ou mecanismo similar.</w:t>
      </w:r>
    </w:p>
    <w:p w14:paraId="4C7B88FA" w14:textId="77777777" w:rsidR="00366975" w:rsidRDefault="004D1501">
      <w:pPr>
        <w:pStyle w:val="Ttulo1"/>
        <w:numPr>
          <w:ilvl w:val="0"/>
          <w:numId w:val="2"/>
        </w:numPr>
      </w:pPr>
      <w:bookmarkStart w:id="5" w:name="_Toc118380903"/>
      <w:bookmarkEnd w:id="5"/>
      <w:r>
        <w:t>JULGAMENTO DAS PROPOSTAS DE PREÇO</w:t>
      </w:r>
    </w:p>
    <w:p w14:paraId="3A42CB8B" w14:textId="77777777" w:rsidR="00366975" w:rsidRDefault="004D1501">
      <w:pPr>
        <w:pStyle w:val="PargrafodaLista"/>
        <w:numPr>
          <w:ilvl w:val="1"/>
          <w:numId w:val="2"/>
        </w:numPr>
        <w:spacing w:before="120" w:after="120" w:line="276" w:lineRule="auto"/>
        <w:jc w:val="both"/>
        <w:rPr>
          <w:rFonts w:cs="Arial"/>
        </w:rPr>
      </w:pPr>
      <w:r>
        <w:rPr>
          <w:rFonts w:cs="Arial"/>
        </w:rPr>
        <w:t>Encerrada a fase de lances, será verificada a conformidade da proposta classificada em primeiro lugar quanto à adequação do objeto e à compatibilidade do preço em relação ao estipulado para a contratação.</w:t>
      </w:r>
    </w:p>
    <w:p w14:paraId="2F875C7A" w14:textId="77777777" w:rsidR="00366975" w:rsidRDefault="004D1501">
      <w:pPr>
        <w:pStyle w:val="PargrafodaLista"/>
        <w:numPr>
          <w:ilvl w:val="1"/>
          <w:numId w:val="2"/>
        </w:numPr>
        <w:spacing w:before="120" w:after="120" w:line="276" w:lineRule="auto"/>
        <w:jc w:val="both"/>
        <w:rPr>
          <w:rFonts w:cs="Arial"/>
        </w:rPr>
      </w:pPr>
      <w:r>
        <w:rPr>
          <w:rFonts w:cs="Arial"/>
        </w:rPr>
        <w:t>No caso de o preço da proposta do primeiro colocado estar acima do preço máximo definido para a contratação, poderá haver a negociação de condições mais vantajosas.</w:t>
      </w:r>
    </w:p>
    <w:p w14:paraId="76F38B02" w14:textId="77777777" w:rsidR="00366975" w:rsidRDefault="004D1501">
      <w:pPr>
        <w:pStyle w:val="PargrafodaLista"/>
        <w:numPr>
          <w:ilvl w:val="2"/>
          <w:numId w:val="2"/>
        </w:numPr>
        <w:spacing w:before="120" w:after="120" w:line="276" w:lineRule="auto"/>
        <w:jc w:val="both"/>
        <w:rPr>
          <w:rFonts w:cs="Arial"/>
        </w:rPr>
      </w:pPr>
      <w:r>
        <w:rPr>
          <w:rFonts w:cs="Arial"/>
          <w:color w:val="000000"/>
          <w:szCs w:val="20"/>
        </w:rPr>
        <w:t>Neste caso, será encaminhada contraproposta ao fornecedor que tenha apresentado o melhor preço, para que seja obtida a melhor proposta com preço compatível ao estipulado pela Administração.</w:t>
      </w:r>
    </w:p>
    <w:p w14:paraId="7828D1FF" w14:textId="77777777" w:rsidR="00366975" w:rsidRDefault="004D1501">
      <w:pPr>
        <w:pStyle w:val="PargrafodaLista"/>
        <w:numPr>
          <w:ilvl w:val="2"/>
          <w:numId w:val="2"/>
        </w:numPr>
        <w:spacing w:before="120" w:after="120" w:line="276" w:lineRule="auto"/>
        <w:jc w:val="both"/>
        <w:rPr>
          <w:rFonts w:cs="Arial"/>
        </w:rPr>
      </w:pPr>
      <w:r>
        <w:rPr>
          <w:rFonts w:cs="Arial"/>
        </w:rPr>
        <w:t xml:space="preserve">A negociação poderá ser feita com os demais fornecedores classificados, </w:t>
      </w:r>
      <w:r>
        <w:rPr>
          <w:rFonts w:ascii="Helvetica" w:hAnsi="Helvetica"/>
          <w:shd w:val="clear" w:color="auto" w:fill="FFFFFF"/>
        </w:rPr>
        <w:t>exclusivamente por meio do sistema,</w:t>
      </w:r>
      <w:r>
        <w:rPr>
          <w:rFonts w:cs="Arial"/>
        </w:rPr>
        <w:t xml:space="preserve"> respeitada a ordem de classificação, quando o primeiro colocado, mesmo após a negociação, for desclassificado em razão de sua proposta permanecer acima do preço máximo definido para a contratação.</w:t>
      </w:r>
    </w:p>
    <w:p w14:paraId="510D10A8" w14:textId="77777777" w:rsidR="00366975" w:rsidRDefault="004D1501">
      <w:pPr>
        <w:pStyle w:val="PargrafodaLista"/>
        <w:numPr>
          <w:ilvl w:val="1"/>
          <w:numId w:val="2"/>
        </w:numPr>
        <w:spacing w:before="120" w:after="120" w:line="276" w:lineRule="auto"/>
        <w:jc w:val="both"/>
        <w:rPr>
          <w:rFonts w:cs="Arial"/>
        </w:rPr>
      </w:pPr>
      <w:r>
        <w:rPr>
          <w:rFonts w:cs="Arial"/>
        </w:rPr>
        <w:t xml:space="preserve">Em qualquer caso, concluída a negociação, se houver, o resultado será registrado na ata do procedimento da dispensa eletrônica, </w:t>
      </w:r>
      <w:r>
        <w:rPr>
          <w:rFonts w:ascii="Helvetica" w:hAnsi="Helvetica"/>
          <w:shd w:val="clear" w:color="auto" w:fill="FFFFFF"/>
        </w:rPr>
        <w:t>devendo esta ser anexada aos autos do processo de contratação.</w:t>
      </w:r>
    </w:p>
    <w:p w14:paraId="7D44E1F5" w14:textId="77777777" w:rsidR="00366975" w:rsidRDefault="004D1501">
      <w:pPr>
        <w:pStyle w:val="PargrafodaLista"/>
        <w:numPr>
          <w:ilvl w:val="1"/>
          <w:numId w:val="2"/>
        </w:numPr>
        <w:spacing w:before="120" w:after="120" w:line="276" w:lineRule="auto"/>
        <w:jc w:val="both"/>
        <w:rPr>
          <w:rFonts w:cs="Arial"/>
        </w:rPr>
      </w:pPr>
      <w:r>
        <w:rPr>
          <w:iCs/>
        </w:rPr>
        <w:t xml:space="preserve">Constatada a compatibilidade entre o valor da proposta e o estipulado para a contratação, será solicitada ao fornecedor a adequação da proposta ao valor negociado, acompanhada de documentos complementares, se necessários. </w:t>
      </w:r>
    </w:p>
    <w:p w14:paraId="569D678B" w14:textId="77777777" w:rsidR="00366975" w:rsidRDefault="004D1501">
      <w:pPr>
        <w:pStyle w:val="PargrafodaLista"/>
        <w:numPr>
          <w:ilvl w:val="2"/>
          <w:numId w:val="2"/>
        </w:numPr>
        <w:spacing w:before="120" w:after="120" w:line="276" w:lineRule="auto"/>
        <w:jc w:val="both"/>
        <w:rPr>
          <w:rFonts w:cs="Arial"/>
          <w:i/>
          <w:iCs/>
          <w:color w:val="FF0000"/>
        </w:rPr>
      </w:pPr>
      <w:r>
        <w:rPr>
          <w:rFonts w:cs="Arial"/>
          <w:color w:val="000000"/>
        </w:rPr>
        <w:t>Além da documentação supracitada, o fornecedor com a melhor proposta deverá encaminhar planilha com indicação de custos unitários e formação de preços, conforme modelo anexo, com os valores adequados à proposta vencedora.</w:t>
      </w:r>
    </w:p>
    <w:p w14:paraId="6F9A1CEE" w14:textId="77777777" w:rsidR="00366975" w:rsidRDefault="004D1501">
      <w:pPr>
        <w:numPr>
          <w:ilvl w:val="1"/>
          <w:numId w:val="2"/>
        </w:numPr>
        <w:spacing w:before="120" w:after="120" w:line="276" w:lineRule="auto"/>
        <w:jc w:val="both"/>
        <w:rPr>
          <w:rFonts w:cs="Arial"/>
          <w:color w:val="000000" w:themeColor="text1"/>
          <w:szCs w:val="20"/>
        </w:rPr>
      </w:pPr>
      <w:r>
        <w:rPr>
          <w:rFonts w:cs="Arial"/>
          <w:color w:val="000000" w:themeColor="text1"/>
          <w:szCs w:val="20"/>
        </w:rPr>
        <w:t xml:space="preserve">O prazo de validade </w:t>
      </w:r>
      <w:r>
        <w:rPr>
          <w:rFonts w:cs="Arial"/>
          <w:szCs w:val="20"/>
        </w:rPr>
        <w:t>da</w:t>
      </w:r>
      <w:r>
        <w:rPr>
          <w:rFonts w:cs="Arial"/>
          <w:color w:val="000000" w:themeColor="text1"/>
          <w:szCs w:val="20"/>
        </w:rPr>
        <w:t xml:space="preserve"> proposta não será inferior a 30 (trinta) dias</w:t>
      </w:r>
      <w:r>
        <w:rPr>
          <w:rFonts w:cs="Arial"/>
          <w:b/>
          <w:bCs/>
          <w:color w:val="000000" w:themeColor="text1"/>
          <w:szCs w:val="20"/>
        </w:rPr>
        <w:t>,</w:t>
      </w:r>
      <w:r>
        <w:rPr>
          <w:rFonts w:cs="Arial"/>
          <w:color w:val="000000" w:themeColor="text1"/>
          <w:szCs w:val="20"/>
        </w:rPr>
        <w:t xml:space="preserve"> a contar da data de sua apresentação.</w:t>
      </w:r>
    </w:p>
    <w:p w14:paraId="0654C3B6" w14:textId="77777777" w:rsidR="00366975" w:rsidRDefault="004D1501">
      <w:pPr>
        <w:pStyle w:val="PargrafodaLista"/>
        <w:numPr>
          <w:ilvl w:val="1"/>
          <w:numId w:val="2"/>
        </w:numPr>
        <w:spacing w:before="120" w:after="120" w:line="276" w:lineRule="auto"/>
        <w:jc w:val="both"/>
        <w:rPr>
          <w:rFonts w:cs="Arial"/>
          <w:i/>
          <w:color w:val="000000" w:themeColor="text1"/>
          <w:szCs w:val="20"/>
        </w:rPr>
      </w:pPr>
      <w:r>
        <w:rPr>
          <w:rFonts w:cs="Arial"/>
          <w:color w:val="000000" w:themeColor="text1"/>
          <w:szCs w:val="20"/>
          <w:lang w:eastAsia="en-US"/>
        </w:rPr>
        <w:t xml:space="preserve">Será desclassificada a proposta vencedora que: </w:t>
      </w:r>
    </w:p>
    <w:p w14:paraId="7CE4CA4C" w14:textId="77777777" w:rsidR="00366975" w:rsidRDefault="004D1501">
      <w:pPr>
        <w:pStyle w:val="PargrafodaLista"/>
        <w:numPr>
          <w:ilvl w:val="2"/>
          <w:numId w:val="2"/>
        </w:numPr>
        <w:spacing w:before="120" w:after="120" w:line="276" w:lineRule="auto"/>
        <w:jc w:val="both"/>
        <w:rPr>
          <w:rFonts w:cs="Arial"/>
          <w:i/>
          <w:color w:val="000000" w:themeColor="text1"/>
          <w:szCs w:val="20"/>
        </w:rPr>
      </w:pPr>
      <w:r>
        <w:rPr>
          <w:rFonts w:cs="Arial"/>
          <w:color w:val="000000"/>
          <w:szCs w:val="20"/>
        </w:rPr>
        <w:t>contiver vícios insanáveis</w:t>
      </w:r>
      <w:r>
        <w:rPr>
          <w:rFonts w:cs="Arial"/>
          <w:iCs/>
          <w:color w:val="000000" w:themeColor="text1"/>
          <w:szCs w:val="20"/>
        </w:rPr>
        <w:t>;</w:t>
      </w:r>
    </w:p>
    <w:p w14:paraId="7031B3C0" w14:textId="77777777" w:rsidR="00366975" w:rsidRDefault="004D1501">
      <w:pPr>
        <w:pStyle w:val="PargrafodaLista"/>
        <w:numPr>
          <w:ilvl w:val="2"/>
          <w:numId w:val="2"/>
        </w:numPr>
        <w:spacing w:before="120" w:after="120" w:line="276" w:lineRule="auto"/>
        <w:jc w:val="both"/>
        <w:rPr>
          <w:rFonts w:cs="Arial"/>
          <w:i/>
          <w:color w:val="000000" w:themeColor="text1"/>
          <w:szCs w:val="20"/>
        </w:rPr>
      </w:pPr>
      <w:r>
        <w:rPr>
          <w:rFonts w:cs="Arial"/>
          <w:color w:val="000000"/>
          <w:szCs w:val="20"/>
        </w:rPr>
        <w:t>não obedecer às especificações técnicas pormenorizadas neste aviso ou em seus anexos</w:t>
      </w:r>
      <w:r>
        <w:rPr>
          <w:rFonts w:cs="Arial"/>
          <w:iCs/>
          <w:color w:val="000000" w:themeColor="text1"/>
          <w:szCs w:val="20"/>
        </w:rPr>
        <w:t>;</w:t>
      </w:r>
    </w:p>
    <w:p w14:paraId="3DC9CD8D" w14:textId="77777777" w:rsidR="00366975" w:rsidRDefault="004D1501">
      <w:pPr>
        <w:pStyle w:val="PargrafodaLista"/>
        <w:numPr>
          <w:ilvl w:val="2"/>
          <w:numId w:val="2"/>
        </w:numPr>
        <w:spacing w:before="120" w:after="120" w:line="276" w:lineRule="auto"/>
        <w:jc w:val="both"/>
        <w:rPr>
          <w:rFonts w:cs="Arial"/>
          <w:color w:val="FF0000"/>
          <w:szCs w:val="20"/>
        </w:rPr>
      </w:pPr>
      <w:r>
        <w:rPr>
          <w:rFonts w:cs="Arial"/>
          <w:szCs w:val="20"/>
        </w:rPr>
        <w:t>apresentar preços inexequíveis</w:t>
      </w:r>
      <w:r>
        <w:rPr>
          <w:rFonts w:cs="Arial"/>
          <w:color w:val="FF0000"/>
          <w:szCs w:val="20"/>
        </w:rPr>
        <w:t>.</w:t>
      </w:r>
    </w:p>
    <w:p w14:paraId="01DF7D5B" w14:textId="77777777" w:rsidR="00366975" w:rsidRDefault="004D1501">
      <w:pPr>
        <w:pStyle w:val="PargrafodaLista"/>
        <w:numPr>
          <w:ilvl w:val="2"/>
          <w:numId w:val="2"/>
        </w:numPr>
        <w:spacing w:before="120" w:after="120" w:line="276" w:lineRule="auto"/>
        <w:jc w:val="both"/>
        <w:rPr>
          <w:rFonts w:cs="Arial"/>
          <w:i/>
          <w:color w:val="000000" w:themeColor="text1"/>
          <w:szCs w:val="20"/>
        </w:rPr>
      </w:pPr>
      <w:r>
        <w:rPr>
          <w:rFonts w:cs="Arial"/>
          <w:color w:val="000000"/>
          <w:szCs w:val="20"/>
        </w:rPr>
        <w:t>não tiver sua exequibilidade demonstrada, quando exigido pela Administração</w:t>
      </w:r>
      <w:r>
        <w:rPr>
          <w:rFonts w:cs="Arial"/>
          <w:iCs/>
          <w:color w:val="000000" w:themeColor="text1"/>
          <w:szCs w:val="20"/>
        </w:rPr>
        <w:t>;</w:t>
      </w:r>
    </w:p>
    <w:p w14:paraId="75D8CB72" w14:textId="77777777" w:rsidR="00366975" w:rsidRDefault="004D1501">
      <w:pPr>
        <w:pStyle w:val="PargrafodaLista"/>
        <w:numPr>
          <w:ilvl w:val="2"/>
          <w:numId w:val="2"/>
        </w:numPr>
        <w:spacing w:before="120" w:after="120" w:line="276" w:lineRule="auto"/>
        <w:jc w:val="both"/>
        <w:rPr>
          <w:rFonts w:cs="Arial"/>
          <w:i/>
          <w:color w:val="000000" w:themeColor="text1"/>
          <w:szCs w:val="20"/>
        </w:rPr>
      </w:pPr>
      <w:r>
        <w:rPr>
          <w:rFonts w:cs="Arial"/>
          <w:color w:val="000000"/>
          <w:szCs w:val="20"/>
        </w:rPr>
        <w:t>apresentar desconformidade com quaisquer outras exigências deste aviso ou seus anexos, desde que insanável.</w:t>
      </w:r>
    </w:p>
    <w:p w14:paraId="1901C7E2" w14:textId="77777777" w:rsidR="00366975" w:rsidRDefault="004D1501">
      <w:pPr>
        <w:pStyle w:val="PargrafodaLista"/>
        <w:numPr>
          <w:ilvl w:val="1"/>
          <w:numId w:val="2"/>
        </w:numPr>
        <w:spacing w:before="120" w:after="120" w:line="276" w:lineRule="auto"/>
        <w:jc w:val="both"/>
        <w:rPr>
          <w:rFonts w:cs="Arial"/>
          <w:i/>
          <w:color w:val="000000" w:themeColor="text1"/>
          <w:szCs w:val="20"/>
        </w:rPr>
      </w:pPr>
      <w:r>
        <w:rPr>
          <w:rFonts w:cs="Arial"/>
          <w:color w:val="000000" w:themeColor="text1"/>
          <w:szCs w:val="20"/>
          <w:lang w:eastAsia="en-US"/>
        </w:rPr>
        <w:t>Quando</w:t>
      </w:r>
      <w:r>
        <w:rPr>
          <w:rFonts w:cs="Arial"/>
          <w:szCs w:val="20"/>
        </w:rPr>
        <w:t xml:space="preserve"> o fornecedor não conseguir comprovar que possui ou possuirá recursos suficientes para executar a contento o objeto, será considerada inexequível a proposta de preços ou menor lance que:</w:t>
      </w:r>
    </w:p>
    <w:p w14:paraId="745DF00E" w14:textId="77777777" w:rsidR="00366975" w:rsidRDefault="004D1501">
      <w:pPr>
        <w:pStyle w:val="PargrafodaLista"/>
        <w:numPr>
          <w:ilvl w:val="2"/>
          <w:numId w:val="2"/>
        </w:numPr>
        <w:spacing w:before="120" w:after="120" w:line="276" w:lineRule="auto"/>
        <w:jc w:val="both"/>
        <w:rPr>
          <w:rFonts w:cs="Arial"/>
          <w:i/>
          <w:color w:val="000000" w:themeColor="text1"/>
          <w:szCs w:val="20"/>
        </w:rPr>
      </w:pPr>
      <w:r>
        <w:rPr>
          <w:rFonts w:cs="Arial"/>
          <w:szCs w:val="20"/>
        </w:rPr>
        <w:t>for insuficiente para a cobertura dos custos da contratação, apresente preços global ou unitários simbólicos, irrisórios ou de valor zero, incompatíveis com os preços dos insumos e salários de mercado, acrescidos dos respectivos encargos, ainda que o ato convocatório da dispensa não tenha estabelecido limites mínimos, exceto quando se referirem a materiais e instalações de propriedade do próprio fornecedor, para os quais ele renuncie a parcela ou à totalidade da remuneração.</w:t>
      </w:r>
    </w:p>
    <w:p w14:paraId="52CF49D0" w14:textId="77777777" w:rsidR="00366975" w:rsidRDefault="004D1501">
      <w:pPr>
        <w:pStyle w:val="PargrafodaLista"/>
        <w:numPr>
          <w:ilvl w:val="2"/>
          <w:numId w:val="2"/>
        </w:numPr>
        <w:spacing w:before="120" w:after="120" w:line="276" w:lineRule="auto"/>
        <w:jc w:val="both"/>
        <w:rPr>
          <w:rFonts w:cs="Arial"/>
          <w:color w:val="000000" w:themeColor="text1"/>
          <w:szCs w:val="20"/>
        </w:rPr>
      </w:pPr>
      <w:r>
        <w:rPr>
          <w:rFonts w:cs="Arial"/>
          <w:szCs w:val="20"/>
        </w:rPr>
        <w:t>apresentar um ou mais valores da planilha de custo que sejam inferiores àqueles fixados em instrumentos de caráter normativo obrigatório, tais como leis, medidas provisórias e convenções coletivas de trabalho vigentes.</w:t>
      </w:r>
    </w:p>
    <w:p w14:paraId="754F8CCC" w14:textId="77777777" w:rsidR="00366975" w:rsidRDefault="004D1501">
      <w:pPr>
        <w:pStyle w:val="PargrafodaLista"/>
        <w:numPr>
          <w:ilvl w:val="1"/>
          <w:numId w:val="2"/>
        </w:numPr>
        <w:spacing w:before="120" w:after="120" w:line="276" w:lineRule="auto"/>
        <w:ind w:right="-15"/>
        <w:jc w:val="both"/>
        <w:rPr>
          <w:color w:val="000000"/>
        </w:rPr>
      </w:pPr>
      <w:r>
        <w:rPr>
          <w:rFonts w:cs="Arial"/>
          <w:i/>
          <w:color w:val="000000"/>
          <w:szCs w:val="20"/>
          <w:lang w:eastAsia="en-US"/>
        </w:rPr>
        <w:t>Em contratação de obras ou serviços de engenharia, além das disposições acima, o critério de aceitabilidade de preços considerará o seguinte:</w:t>
      </w:r>
    </w:p>
    <w:p w14:paraId="07D95EF5" w14:textId="77777777" w:rsidR="00366975" w:rsidRDefault="004D1501">
      <w:pPr>
        <w:pStyle w:val="PargrafodaLista"/>
        <w:numPr>
          <w:ilvl w:val="2"/>
          <w:numId w:val="2"/>
        </w:numPr>
        <w:spacing w:before="120" w:after="120" w:line="276" w:lineRule="auto"/>
        <w:ind w:right="-15"/>
        <w:jc w:val="both"/>
        <w:rPr>
          <w:color w:val="000000"/>
        </w:rPr>
      </w:pPr>
      <w:r>
        <w:rPr>
          <w:rFonts w:cs="Arial"/>
          <w:i/>
          <w:color w:val="000000"/>
          <w:szCs w:val="20"/>
          <w:lang w:eastAsia="en-US"/>
        </w:rPr>
        <w:lastRenderedPageBreak/>
        <w:t>Ressalvado o objeto ou parte dele sujeito ao regime de empreitada por preço unitário, o critério de aceitabilidade de preços será o valor global estimado para a contratação.</w:t>
      </w:r>
    </w:p>
    <w:p w14:paraId="391C7F66" w14:textId="77777777" w:rsidR="00366975" w:rsidRDefault="004D1501">
      <w:pPr>
        <w:pStyle w:val="PargrafodaLista"/>
        <w:numPr>
          <w:ilvl w:val="3"/>
          <w:numId w:val="2"/>
        </w:numPr>
        <w:spacing w:before="120" w:after="120" w:line="276" w:lineRule="auto"/>
        <w:ind w:right="-15"/>
        <w:jc w:val="both"/>
        <w:rPr>
          <w:color w:val="000000"/>
        </w:rPr>
      </w:pPr>
      <w:r>
        <w:rPr>
          <w:rFonts w:cs="Arial"/>
          <w:i/>
          <w:color w:val="000000"/>
          <w:szCs w:val="20"/>
          <w:lang w:eastAsia="en-US"/>
        </w:rPr>
        <w:t>Aquele que estiver mais bem colocado na disputa, deverá apresentar à Administração, por meio eletrônico, planilha que contenha o preço global, os quantitativos e os preços unitários tidos como relevantes,</w:t>
      </w:r>
    </w:p>
    <w:p w14:paraId="15502DD8" w14:textId="77777777" w:rsidR="00366975" w:rsidRDefault="004D1501">
      <w:pPr>
        <w:pStyle w:val="PargrafodaLista"/>
        <w:spacing w:before="120" w:after="120" w:line="276" w:lineRule="auto"/>
        <w:ind w:left="1728" w:right="-15" w:hanging="648"/>
        <w:jc w:val="both"/>
        <w:rPr>
          <w:rFonts w:cs="Arial"/>
          <w:i/>
          <w:color w:val="FF0000"/>
          <w:szCs w:val="20"/>
          <w:lang w:eastAsia="en-US"/>
        </w:rPr>
      </w:pPr>
      <w:r>
        <w:rPr>
          <w:rFonts w:cs="Arial"/>
          <w:i/>
          <w:color w:val="000000"/>
          <w:szCs w:val="20"/>
          <w:lang w:eastAsia="en-US"/>
        </w:rPr>
        <w:t>5.8.1.2 Conforme modelo de planilha elaborada pela Administração, para efeito de avaliação de exequibilidade (</w:t>
      </w:r>
      <w:hyperlink r:id="rId24" w:anchor="art59§3" w:history="1">
        <w:r>
          <w:rPr>
            <w:rStyle w:val="LinkdaInternet"/>
            <w:rFonts w:cs="Arial"/>
            <w:i/>
            <w:color w:val="000000"/>
            <w:szCs w:val="20"/>
            <w:lang w:eastAsia="en-US"/>
          </w:rPr>
          <w:t>art. 59, §3º, da Lei nº 14.133, de 2021</w:t>
        </w:r>
      </w:hyperlink>
      <w:r>
        <w:rPr>
          <w:rFonts w:cs="Arial"/>
          <w:i/>
          <w:color w:val="000000"/>
          <w:szCs w:val="20"/>
          <w:lang w:eastAsia="en-US"/>
        </w:rPr>
        <w:t>);</w:t>
      </w:r>
    </w:p>
    <w:p w14:paraId="3FFB7D61" w14:textId="77777777" w:rsidR="00366975" w:rsidRDefault="00366975">
      <w:pPr>
        <w:pStyle w:val="PargrafodaLista"/>
        <w:spacing w:before="120" w:after="120" w:line="276" w:lineRule="auto"/>
        <w:ind w:left="1944" w:right="-15"/>
        <w:jc w:val="both"/>
        <w:rPr>
          <w:rFonts w:cs="Arial"/>
          <w:i/>
          <w:color w:val="FF0000"/>
          <w:szCs w:val="20"/>
          <w:lang w:eastAsia="en-US"/>
        </w:rPr>
      </w:pPr>
    </w:p>
    <w:p w14:paraId="2E05B7C6" w14:textId="77777777" w:rsidR="00366975" w:rsidRDefault="004D1501">
      <w:pPr>
        <w:pStyle w:val="PargrafodaLista"/>
        <w:numPr>
          <w:ilvl w:val="1"/>
          <w:numId w:val="2"/>
        </w:numPr>
        <w:spacing w:before="120" w:after="120" w:line="276" w:lineRule="auto"/>
        <w:ind w:right="-15"/>
        <w:jc w:val="both"/>
        <w:rPr>
          <w:rFonts w:cs="Arial"/>
          <w:color w:val="000000" w:themeColor="text1"/>
          <w:szCs w:val="20"/>
          <w:lang w:eastAsia="en-US"/>
        </w:rPr>
      </w:pPr>
      <w:r>
        <w:rPr>
          <w:rFonts w:cs="Arial"/>
          <w:color w:val="000000" w:themeColor="text1"/>
          <w:szCs w:val="20"/>
          <w:lang w:eastAsia="en-US"/>
        </w:rPr>
        <w:t xml:space="preserve">Se houver indícios de inexequibilidade da proposta de preço, ou em caso da necessidade de esclarecimentos </w:t>
      </w:r>
      <w:r>
        <w:rPr>
          <w:rFonts w:cs="Arial"/>
          <w:szCs w:val="20"/>
        </w:rPr>
        <w:t>complementares</w:t>
      </w:r>
      <w:r>
        <w:rPr>
          <w:rFonts w:cs="Arial"/>
          <w:color w:val="000000" w:themeColor="text1"/>
          <w:szCs w:val="20"/>
          <w:lang w:eastAsia="en-US"/>
        </w:rPr>
        <w:t xml:space="preserve">, poderão ser efetuadas diligências, para que o fornecedor comprove a exequibilidade da proposta.  </w:t>
      </w:r>
    </w:p>
    <w:p w14:paraId="2C67EFFC" w14:textId="5A61AE2C" w:rsidR="00366975" w:rsidRDefault="004D1501">
      <w:pPr>
        <w:pStyle w:val="PargrafodaLista"/>
        <w:numPr>
          <w:ilvl w:val="1"/>
          <w:numId w:val="2"/>
        </w:numPr>
        <w:spacing w:before="120" w:after="120" w:line="276" w:lineRule="auto"/>
        <w:jc w:val="both"/>
        <w:rPr>
          <w:rFonts w:cs="Arial"/>
          <w:color w:val="000000" w:themeColor="text1"/>
          <w:szCs w:val="20"/>
          <w:lang w:eastAsia="en-US"/>
        </w:rPr>
      </w:pPr>
      <w:r>
        <w:rPr>
          <w:rFonts w:cs="Arial"/>
          <w:color w:val="000000" w:themeColor="text1"/>
          <w:szCs w:val="20"/>
          <w:lang w:eastAsia="en-US"/>
        </w:rPr>
        <w:t xml:space="preserve">Erros no preenchimento da planilha </w:t>
      </w:r>
      <w:r w:rsidR="004531BA">
        <w:rPr>
          <w:rFonts w:cs="Arial"/>
          <w:color w:val="000000" w:themeColor="text1"/>
          <w:szCs w:val="20"/>
          <w:lang w:eastAsia="en-US"/>
        </w:rPr>
        <w:t>não</w:t>
      </w:r>
      <w:r>
        <w:rPr>
          <w:rFonts w:cs="Arial"/>
          <w:color w:val="000000" w:themeColor="text1"/>
          <w:szCs w:val="20"/>
          <w:lang w:eastAsia="en-US"/>
        </w:rPr>
        <w:t xml:space="preserve"> constituem motivo para a </w:t>
      </w:r>
      <w:r w:rsidR="004447FD">
        <w:rPr>
          <w:rFonts w:cs="Arial"/>
          <w:color w:val="000000" w:themeColor="text1"/>
          <w:szCs w:val="20"/>
          <w:lang w:eastAsia="en-US"/>
        </w:rPr>
        <w:t>desclassificação</w:t>
      </w:r>
      <w:r>
        <w:rPr>
          <w:rFonts w:cs="Arial"/>
          <w:color w:val="000000" w:themeColor="text1"/>
          <w:szCs w:val="20"/>
          <w:lang w:eastAsia="en-US"/>
        </w:rPr>
        <w:t xml:space="preserve"> da proposta. A planilha </w:t>
      </w:r>
      <w:r>
        <w:rPr>
          <w:rFonts w:cs="Arial"/>
          <w:szCs w:val="20"/>
        </w:rPr>
        <w:t>poderá́</w:t>
      </w:r>
      <w:r>
        <w:rPr>
          <w:rFonts w:cs="Arial"/>
          <w:color w:val="000000" w:themeColor="text1"/>
          <w:szCs w:val="20"/>
          <w:lang w:eastAsia="en-US"/>
        </w:rPr>
        <w:t xml:space="preserve"> ser ajustada pelo fornecedor, no prazo indicado pelo sistema, desde que não haja majoração do preço.</w:t>
      </w:r>
    </w:p>
    <w:p w14:paraId="2A6E7435" w14:textId="77777777" w:rsidR="00366975" w:rsidRDefault="004D1501">
      <w:pPr>
        <w:pStyle w:val="PargrafodaLista"/>
        <w:numPr>
          <w:ilvl w:val="2"/>
          <w:numId w:val="2"/>
        </w:numPr>
        <w:spacing w:before="120" w:after="120" w:line="276" w:lineRule="auto"/>
        <w:jc w:val="both"/>
        <w:rPr>
          <w:rFonts w:cs="Arial"/>
          <w:color w:val="000000" w:themeColor="text1"/>
          <w:szCs w:val="20"/>
          <w:lang w:eastAsia="en-US"/>
        </w:rPr>
      </w:pPr>
      <w:r>
        <w:rPr>
          <w:rFonts w:cs="Arial"/>
          <w:color w:val="000000" w:themeColor="text1"/>
          <w:szCs w:val="20"/>
          <w:lang w:eastAsia="en-US"/>
        </w:rPr>
        <w:t>O ajuste de que trata este dispositivo se limita a sanar erros ou falhas que não alterem a substância das propostas;</w:t>
      </w:r>
    </w:p>
    <w:p w14:paraId="6A6CF10A" w14:textId="77777777" w:rsidR="00366975" w:rsidRDefault="004D1501">
      <w:pPr>
        <w:pStyle w:val="PargrafodaLista"/>
        <w:numPr>
          <w:ilvl w:val="2"/>
          <w:numId w:val="2"/>
        </w:numPr>
        <w:spacing w:before="120" w:after="120" w:line="276" w:lineRule="auto"/>
        <w:jc w:val="both"/>
        <w:rPr>
          <w:rFonts w:cs="Arial"/>
          <w:color w:val="000000" w:themeColor="text1"/>
          <w:szCs w:val="20"/>
          <w:lang w:eastAsia="en-US"/>
        </w:rPr>
      </w:pPr>
      <w:r>
        <w:rPr>
          <w:rFonts w:cs="Arial"/>
          <w:color w:val="000000" w:themeColor="text1"/>
          <w:szCs w:val="20"/>
          <w:lang w:eastAsia="en-US"/>
        </w:rPr>
        <w:t>Considera-se erro no preenchimento da planilha passível de correção a indicação de recolhimento de impostos e contribuições na forma do Simples Nacional, quando não cabível esse regime.</w:t>
      </w:r>
    </w:p>
    <w:p w14:paraId="7067FA07" w14:textId="77777777" w:rsidR="00366975" w:rsidRDefault="004D1501">
      <w:pPr>
        <w:pStyle w:val="PargrafodaLista"/>
        <w:numPr>
          <w:ilvl w:val="1"/>
          <w:numId w:val="2"/>
        </w:numPr>
        <w:spacing w:before="120" w:after="120" w:line="276" w:lineRule="auto"/>
        <w:jc w:val="both"/>
        <w:rPr>
          <w:rFonts w:cs="Arial"/>
          <w:color w:val="000000" w:themeColor="text1"/>
          <w:szCs w:val="20"/>
          <w:lang w:eastAsia="en-US"/>
        </w:rPr>
      </w:pPr>
      <w:r>
        <w:rPr>
          <w:rFonts w:cs="Arial"/>
          <w:color w:val="000000" w:themeColor="text1"/>
          <w:szCs w:val="20"/>
          <w:lang w:eastAsia="en-US"/>
        </w:rPr>
        <w:t>Para fins de análise da proposta quanto ao cumprimento das especificações do objeto, poderá ser colhida a manifestação escrita do setor requisitante do serviço ou da área especializada no objeto.</w:t>
      </w:r>
    </w:p>
    <w:p w14:paraId="5FEFBFE0" w14:textId="77777777" w:rsidR="00366975" w:rsidRDefault="004D1501">
      <w:pPr>
        <w:pStyle w:val="PargrafodaLista"/>
        <w:numPr>
          <w:ilvl w:val="1"/>
          <w:numId w:val="2"/>
        </w:numPr>
        <w:spacing w:before="120" w:after="120" w:line="276" w:lineRule="auto"/>
        <w:jc w:val="both"/>
        <w:rPr>
          <w:rFonts w:cs="Arial"/>
          <w:color w:val="000000" w:themeColor="text1"/>
          <w:szCs w:val="20"/>
          <w:lang w:eastAsia="en-US"/>
        </w:rPr>
      </w:pPr>
      <w:r>
        <w:rPr>
          <w:rFonts w:cs="Arial"/>
          <w:color w:val="000000" w:themeColor="text1"/>
          <w:szCs w:val="20"/>
          <w:lang w:eastAsia="en-US"/>
        </w:rPr>
        <w:t>Se a proposta ou lance vencedor for desclassificado, será examinada a proposta ou lance subsequente, e, assim sucessivamente, na ordem de classificação.</w:t>
      </w:r>
    </w:p>
    <w:p w14:paraId="0BA0CC6B" w14:textId="77777777" w:rsidR="00366975" w:rsidRDefault="004D1501">
      <w:pPr>
        <w:pStyle w:val="PargrafodaLista"/>
        <w:numPr>
          <w:ilvl w:val="1"/>
          <w:numId w:val="2"/>
        </w:numPr>
        <w:spacing w:before="120" w:after="120" w:line="276" w:lineRule="auto"/>
        <w:jc w:val="both"/>
        <w:rPr>
          <w:rFonts w:cs="Arial"/>
          <w:color w:val="000000" w:themeColor="text1"/>
          <w:szCs w:val="20"/>
          <w:lang w:eastAsia="en-US"/>
        </w:rPr>
      </w:pPr>
      <w:r>
        <w:rPr>
          <w:rFonts w:cs="Arial"/>
          <w:color w:val="000000" w:themeColor="text1"/>
          <w:szCs w:val="20"/>
          <w:lang w:eastAsia="en-US"/>
        </w:rPr>
        <w:t>Havendo necessidade, a sessão será suspensa, informando-se no “chat” a nova data e horário para a sua continuidade.</w:t>
      </w:r>
    </w:p>
    <w:p w14:paraId="32CEE8C2" w14:textId="77777777" w:rsidR="00366975" w:rsidRDefault="004D1501">
      <w:pPr>
        <w:pStyle w:val="PargrafodaLista"/>
        <w:numPr>
          <w:ilvl w:val="1"/>
          <w:numId w:val="2"/>
        </w:numPr>
        <w:spacing w:before="120" w:after="120" w:line="276" w:lineRule="auto"/>
        <w:jc w:val="both"/>
        <w:rPr>
          <w:rFonts w:cs="Arial"/>
          <w:color w:val="000000" w:themeColor="text1"/>
          <w:szCs w:val="20"/>
          <w:lang w:eastAsia="en-US"/>
        </w:rPr>
      </w:pPr>
      <w:r>
        <w:rPr>
          <w:rFonts w:cs="Arial"/>
          <w:color w:val="000000" w:themeColor="text1"/>
          <w:szCs w:val="20"/>
          <w:lang w:eastAsia="en-US"/>
        </w:rPr>
        <w:t>Encerrada a análise quanto à aceitação da proposta, será iniciada a fase de habilitação, observado o disposto neste Aviso de Contratação Direta. </w:t>
      </w:r>
    </w:p>
    <w:p w14:paraId="46C423AE" w14:textId="77777777" w:rsidR="00366975" w:rsidRDefault="004D1501">
      <w:pPr>
        <w:pStyle w:val="Ttulo1"/>
        <w:numPr>
          <w:ilvl w:val="0"/>
          <w:numId w:val="2"/>
        </w:numPr>
      </w:pPr>
      <w:bookmarkStart w:id="6" w:name="_Toc118380904"/>
      <w:bookmarkEnd w:id="6"/>
      <w:r>
        <w:t>HABILITAÇÃO</w:t>
      </w:r>
    </w:p>
    <w:p w14:paraId="6D99B5CE" w14:textId="77777777" w:rsidR="00366975" w:rsidRDefault="004D1501">
      <w:pPr>
        <w:numPr>
          <w:ilvl w:val="1"/>
          <w:numId w:val="2"/>
        </w:numPr>
        <w:spacing w:before="120" w:after="120" w:line="276" w:lineRule="auto"/>
        <w:contextualSpacing/>
        <w:jc w:val="both"/>
        <w:rPr>
          <w:rFonts w:cs="Arial"/>
          <w:b/>
          <w:szCs w:val="20"/>
          <w:lang w:eastAsia="ar-SA"/>
        </w:rPr>
      </w:pPr>
      <w:r>
        <w:rPr>
          <w:rFonts w:cs="Arial"/>
          <w:szCs w:val="20"/>
          <w:lang w:eastAsia="ar-SA"/>
        </w:rPr>
        <w:t xml:space="preserve">Os </w:t>
      </w:r>
      <w:r>
        <w:rPr>
          <w:rFonts w:cs="Arial"/>
          <w:color w:val="000000"/>
          <w:szCs w:val="20"/>
        </w:rPr>
        <w:t>documentos</w:t>
      </w:r>
      <w:r>
        <w:rPr>
          <w:rFonts w:cs="Arial"/>
          <w:szCs w:val="20"/>
          <w:lang w:eastAsia="ar-SA"/>
        </w:rPr>
        <w:t xml:space="preserve"> a serem exigidos para fins de habilitação constam do </w:t>
      </w:r>
      <w:r>
        <w:rPr>
          <w:rFonts w:cs="Arial"/>
          <w:b/>
          <w:szCs w:val="20"/>
          <w:lang w:eastAsia="ar-SA"/>
        </w:rPr>
        <w:t xml:space="preserve">ANEXO I – DOCUMENTAÇÃO EXIGIDA PARA HABILITAÇÃO </w:t>
      </w:r>
      <w:r>
        <w:rPr>
          <w:rFonts w:cs="Arial"/>
          <w:szCs w:val="20"/>
          <w:lang w:eastAsia="ar-SA"/>
        </w:rPr>
        <w:t>deste aviso e serão solicitados do fornecedor mais bem classificado na fase de lances.</w:t>
      </w:r>
    </w:p>
    <w:p w14:paraId="3CE099BF" w14:textId="77777777" w:rsidR="00366975" w:rsidRDefault="004D1501">
      <w:pPr>
        <w:numPr>
          <w:ilvl w:val="1"/>
          <w:numId w:val="2"/>
        </w:numPr>
        <w:spacing w:before="120" w:after="120" w:line="276" w:lineRule="auto"/>
        <w:contextualSpacing/>
        <w:jc w:val="both"/>
        <w:rPr>
          <w:rFonts w:cs="Arial"/>
          <w:b/>
          <w:szCs w:val="20"/>
          <w:lang w:eastAsia="ar-SA"/>
        </w:rPr>
      </w:pPr>
      <w:r>
        <w:rPr>
          <w:rFonts w:cs="Arial"/>
          <w:szCs w:val="20"/>
          <w:lang w:eastAsia="ar-SA"/>
        </w:rPr>
        <w:t xml:space="preserve">Como </w:t>
      </w:r>
      <w:r>
        <w:rPr>
          <w:rFonts w:cs="Arial"/>
          <w:color w:val="000000"/>
          <w:szCs w:val="20"/>
        </w:rPr>
        <w:t>condição</w:t>
      </w:r>
      <w:r>
        <w:rPr>
          <w:rFonts w:cs="Arial"/>
          <w:szCs w:val="20"/>
          <w:lang w:eastAsia="ar-SA"/>
        </w:rPr>
        <w:t xml:space="preserve"> prévia ao exame da documentação de habilitação do fornecedor detentor da proposta classificada em primeiro lugar, será verificado o eventual descumprimento das condições de participação, especialmente quanto à existência de sanção que impeça a participação no processo de contratação direta ou a futura contratação, mediante a consulta aos seguintes cadastros:  </w:t>
      </w:r>
    </w:p>
    <w:p w14:paraId="0F76FC3F" w14:textId="77777777" w:rsidR="00366975" w:rsidRDefault="004D1501">
      <w:pPr>
        <w:pStyle w:val="PargrafodaLista"/>
        <w:spacing w:before="120" w:after="120" w:line="276" w:lineRule="auto"/>
        <w:ind w:left="1134"/>
        <w:jc w:val="both"/>
        <w:rPr>
          <w:rFonts w:cs="Arial"/>
          <w:szCs w:val="20"/>
          <w:lang w:eastAsia="ar-SA"/>
        </w:rPr>
      </w:pPr>
      <w:r>
        <w:rPr>
          <w:rFonts w:cs="Arial"/>
          <w:szCs w:val="20"/>
          <w:lang w:eastAsia="ar-SA"/>
        </w:rPr>
        <w:t xml:space="preserve">a) </w:t>
      </w:r>
      <w:hyperlink r:id="rId25">
        <w:r>
          <w:rPr>
            <w:rStyle w:val="LinkdaInternet"/>
            <w:rFonts w:cs="Arial"/>
            <w:szCs w:val="20"/>
            <w:lang w:eastAsia="ar-SA"/>
          </w:rPr>
          <w:t>SICAF</w:t>
        </w:r>
      </w:hyperlink>
      <w:r>
        <w:rPr>
          <w:rFonts w:cs="Arial"/>
          <w:szCs w:val="20"/>
          <w:lang w:eastAsia="ar-SA"/>
        </w:rPr>
        <w:t xml:space="preserve">;  </w:t>
      </w:r>
    </w:p>
    <w:p w14:paraId="62B7B7C7" w14:textId="77777777" w:rsidR="00366975" w:rsidRDefault="004D1501">
      <w:pPr>
        <w:pStyle w:val="PargrafodaLista"/>
        <w:spacing w:before="120" w:after="120" w:line="276" w:lineRule="auto"/>
        <w:ind w:left="1134"/>
        <w:jc w:val="both"/>
        <w:rPr>
          <w:rFonts w:cs="Arial"/>
          <w:szCs w:val="20"/>
          <w:lang w:eastAsia="ar-SA"/>
        </w:rPr>
      </w:pPr>
      <w:r>
        <w:rPr>
          <w:rFonts w:cs="Arial"/>
          <w:szCs w:val="20"/>
          <w:lang w:eastAsia="ar-SA"/>
        </w:rPr>
        <w:t xml:space="preserve">b) Cadastro Nacional de Empresas Inidôneas e Suspensas - CEIS, mantido pela Controladoria-Geral da União </w:t>
      </w:r>
    </w:p>
    <w:p w14:paraId="3D1244A7" w14:textId="77777777" w:rsidR="00366975" w:rsidRDefault="004D1501">
      <w:pPr>
        <w:pStyle w:val="PargrafodaLista"/>
        <w:spacing w:before="120" w:after="120" w:line="276" w:lineRule="auto"/>
        <w:ind w:left="1134"/>
        <w:jc w:val="both"/>
        <w:rPr>
          <w:rFonts w:cs="Arial"/>
          <w:szCs w:val="20"/>
          <w:lang w:eastAsia="ar-SA"/>
        </w:rPr>
      </w:pPr>
      <w:r>
        <w:rPr>
          <w:rFonts w:cs="Arial"/>
          <w:szCs w:val="20"/>
          <w:lang w:eastAsia="ar-SA"/>
        </w:rPr>
        <w:t>(</w:t>
      </w:r>
      <w:hyperlink r:id="rId26">
        <w:r>
          <w:rPr>
            <w:rStyle w:val="LinkdaInternet"/>
          </w:rPr>
          <w:t>https://portaldatransparencia.gov.br/sancoes/consulta?cadastro=1%2C2</w:t>
        </w:r>
      </w:hyperlink>
      <w:r>
        <w:rPr>
          <w:rFonts w:cs="Arial"/>
          <w:szCs w:val="20"/>
          <w:lang w:eastAsia="ar-SA"/>
        </w:rPr>
        <w:t>); e</w:t>
      </w:r>
    </w:p>
    <w:p w14:paraId="00E0A213" w14:textId="77777777" w:rsidR="00366975" w:rsidRDefault="004D1501">
      <w:pPr>
        <w:pStyle w:val="PargrafodaLista"/>
        <w:spacing w:before="120" w:after="120" w:line="276" w:lineRule="auto"/>
        <w:ind w:left="1134"/>
        <w:jc w:val="both"/>
        <w:rPr>
          <w:rFonts w:cs="Arial"/>
          <w:szCs w:val="20"/>
          <w:lang w:eastAsia="ar-SA"/>
        </w:rPr>
      </w:pPr>
      <w:r>
        <w:rPr>
          <w:rFonts w:cs="Arial"/>
          <w:szCs w:val="20"/>
          <w:lang w:eastAsia="ar-SA"/>
        </w:rPr>
        <w:t xml:space="preserve">c) Cadastro Nacional de Empresas Punidas – CNEP, mantido pela Controladoria-Geral da União </w:t>
      </w:r>
    </w:p>
    <w:p w14:paraId="44B6597E" w14:textId="77777777" w:rsidR="00366975" w:rsidRDefault="004D1501">
      <w:pPr>
        <w:pStyle w:val="PargrafodaLista"/>
        <w:spacing w:before="120" w:after="120" w:line="276" w:lineRule="auto"/>
        <w:ind w:left="1134"/>
        <w:jc w:val="both"/>
        <w:rPr>
          <w:rFonts w:cs="Arial"/>
          <w:szCs w:val="20"/>
        </w:rPr>
      </w:pPr>
      <w:r>
        <w:rPr>
          <w:rFonts w:cs="Arial"/>
          <w:szCs w:val="20"/>
          <w:lang w:eastAsia="ar-SA"/>
        </w:rPr>
        <w:t>(</w:t>
      </w:r>
      <w:hyperlink r:id="rId27">
        <w:r>
          <w:rPr>
            <w:rStyle w:val="LinkdaInternet"/>
          </w:rPr>
          <w:t>https://portaldatransparencia.gov.br/sancoes/consulta?cadastro=1%2C2</w:t>
        </w:r>
      </w:hyperlink>
      <w:r>
        <w:rPr>
          <w:rFonts w:cs="Arial"/>
          <w:szCs w:val="20"/>
          <w:lang w:eastAsia="ar-SA"/>
        </w:rPr>
        <w:t>).</w:t>
      </w:r>
    </w:p>
    <w:p w14:paraId="2293FF28" w14:textId="77777777" w:rsidR="00366975" w:rsidRDefault="004D1501">
      <w:pPr>
        <w:numPr>
          <w:ilvl w:val="2"/>
          <w:numId w:val="2"/>
        </w:numPr>
        <w:spacing w:before="120" w:after="120" w:line="276" w:lineRule="auto"/>
        <w:contextualSpacing/>
        <w:jc w:val="both"/>
        <w:rPr>
          <w:rFonts w:cs="Arial"/>
          <w:szCs w:val="20"/>
        </w:rPr>
      </w:pPr>
      <w:r>
        <w:rPr>
          <w:rFonts w:cs="Arial"/>
          <w:color w:val="000000" w:themeColor="text1"/>
          <w:szCs w:val="20"/>
        </w:rPr>
        <w:t xml:space="preserve">A consulta aos </w:t>
      </w:r>
      <w:r>
        <w:rPr>
          <w:rFonts w:cs="Arial"/>
          <w:szCs w:val="20"/>
          <w:lang w:eastAsia="ar-SA"/>
        </w:rPr>
        <w:t>cadastros</w:t>
      </w:r>
      <w:r>
        <w:rPr>
          <w:rFonts w:cs="Arial"/>
          <w:color w:val="000000" w:themeColor="text1"/>
          <w:szCs w:val="20"/>
        </w:rPr>
        <w:t xml:space="preserve"> será realizada em nome da empresa fornecedora e de seu sócio majoritário, por força do </w:t>
      </w:r>
      <w:hyperlink r:id="rId28" w:anchor="art12" w:history="1">
        <w:r>
          <w:rPr>
            <w:rStyle w:val="LinkdaInternet"/>
            <w:rFonts w:cs="Arial"/>
            <w:szCs w:val="20"/>
          </w:rPr>
          <w:t>artigo 12 da Lei n° 8.429, de 2 de junho de 1992</w:t>
        </w:r>
      </w:hyperlink>
      <w:r>
        <w:rPr>
          <w:rFonts w:cs="Arial"/>
          <w:color w:val="000000" w:themeColor="text1"/>
          <w:szCs w:val="20"/>
        </w:rPr>
        <w:t xml:space="preserve">, que prevê, dentre as sanções impostas ao responsável pela prática de ato de </w:t>
      </w:r>
      <w:r>
        <w:rPr>
          <w:rFonts w:cs="Arial"/>
          <w:color w:val="000000" w:themeColor="text1"/>
          <w:szCs w:val="20"/>
        </w:rPr>
        <w:lastRenderedPageBreak/>
        <w:t>improbidade administrativa, a proibição de contratar com o Poder Público, inclusive por intermédio de pessoa jurídica da qual seja sócio majoritário.</w:t>
      </w:r>
    </w:p>
    <w:p w14:paraId="22B0724E" w14:textId="77777777" w:rsidR="00366975" w:rsidRDefault="004D1501">
      <w:pPr>
        <w:numPr>
          <w:ilvl w:val="3"/>
          <w:numId w:val="2"/>
        </w:numPr>
        <w:spacing w:before="120" w:after="120" w:line="276" w:lineRule="auto"/>
        <w:contextualSpacing/>
        <w:jc w:val="both"/>
        <w:rPr>
          <w:rFonts w:cs="Arial"/>
          <w:szCs w:val="20"/>
        </w:rPr>
      </w:pPr>
      <w:r>
        <w:rPr>
          <w:rFonts w:cs="Arial"/>
          <w:color w:val="000000" w:themeColor="text1"/>
          <w:szCs w:val="20"/>
        </w:rPr>
        <w:t>Caso conste na Consulta de Situação do Fornecedor a existência de Ocorrências Impeditivas Indiretas, o gestor diligenciará para verificar se houve fraude por parte das empresas apontadas no respectivo Relatório.</w:t>
      </w:r>
    </w:p>
    <w:p w14:paraId="661DECD4" w14:textId="77777777" w:rsidR="00366975" w:rsidRDefault="004D1501">
      <w:pPr>
        <w:numPr>
          <w:ilvl w:val="4"/>
          <w:numId w:val="2"/>
        </w:numPr>
        <w:spacing w:before="120" w:after="120" w:line="276" w:lineRule="auto"/>
        <w:contextualSpacing/>
        <w:jc w:val="both"/>
        <w:rPr>
          <w:rFonts w:cs="Arial"/>
          <w:color w:val="000000" w:themeColor="text1"/>
          <w:szCs w:val="20"/>
        </w:rPr>
      </w:pPr>
      <w:r>
        <w:rPr>
          <w:rFonts w:cs="Arial"/>
          <w:color w:val="000000" w:themeColor="text1"/>
          <w:szCs w:val="20"/>
        </w:rPr>
        <w:t>A tentativa de burla será verificada por meio dos vínculos societários, linhas de fornecimento similares, dentre outros.</w:t>
      </w:r>
    </w:p>
    <w:p w14:paraId="251380B2" w14:textId="77777777" w:rsidR="00366975" w:rsidRDefault="004D1501">
      <w:pPr>
        <w:numPr>
          <w:ilvl w:val="4"/>
          <w:numId w:val="2"/>
        </w:numPr>
        <w:spacing w:before="120" w:after="120" w:line="276" w:lineRule="auto"/>
        <w:contextualSpacing/>
        <w:jc w:val="both"/>
        <w:rPr>
          <w:rFonts w:cs="Arial"/>
          <w:szCs w:val="20"/>
        </w:rPr>
      </w:pPr>
      <w:r>
        <w:rPr>
          <w:rFonts w:cs="Arial"/>
          <w:color w:val="000000" w:themeColor="text1"/>
          <w:szCs w:val="20"/>
        </w:rPr>
        <w:t>O fornecedor será convocado para manifestação previamente à sua desclassificação</w:t>
      </w:r>
    </w:p>
    <w:p w14:paraId="783CF3EB" w14:textId="77777777" w:rsidR="00366975" w:rsidRDefault="004D1501">
      <w:pPr>
        <w:numPr>
          <w:ilvl w:val="2"/>
          <w:numId w:val="2"/>
        </w:numPr>
        <w:spacing w:before="120" w:after="120" w:line="276" w:lineRule="auto"/>
        <w:contextualSpacing/>
        <w:jc w:val="both"/>
        <w:rPr>
          <w:rFonts w:cs="Arial"/>
          <w:szCs w:val="20"/>
        </w:rPr>
      </w:pPr>
      <w:r>
        <w:rPr>
          <w:rFonts w:cs="Arial"/>
          <w:color w:val="000000" w:themeColor="text1"/>
          <w:szCs w:val="20"/>
        </w:rPr>
        <w:t>Constatada a existência de sanção, o fornecedor será considerado inabilitado, por falta de condição de participação.</w:t>
      </w:r>
    </w:p>
    <w:p w14:paraId="5566749B" w14:textId="77777777" w:rsidR="00366975" w:rsidRDefault="004D1501">
      <w:pPr>
        <w:numPr>
          <w:ilvl w:val="1"/>
          <w:numId w:val="2"/>
        </w:numPr>
        <w:spacing w:before="120" w:after="120" w:line="276" w:lineRule="auto"/>
        <w:contextualSpacing/>
        <w:jc w:val="both"/>
        <w:rPr>
          <w:rFonts w:cs="Arial"/>
          <w:szCs w:val="20"/>
        </w:rPr>
      </w:pPr>
      <w:r>
        <w:rPr>
          <w:rFonts w:cs="Arial"/>
          <w:color w:val="000000" w:themeColor="text1"/>
          <w:szCs w:val="20"/>
        </w:rPr>
        <w:t xml:space="preserve">Caso atendidas as condições de participação, </w:t>
      </w:r>
      <w:r>
        <w:rPr>
          <w:rFonts w:cs="Arial"/>
          <w:szCs w:val="20"/>
        </w:rPr>
        <w:t>a habilitação dos fornecedores será verificada por meio do SICAF, nos documentos por ele abrangidos</w:t>
      </w:r>
      <w:r>
        <w:rPr>
          <w:rFonts w:cs="Arial"/>
          <w:color w:val="000000" w:themeColor="text1"/>
          <w:szCs w:val="20"/>
        </w:rPr>
        <w:t>.</w:t>
      </w:r>
    </w:p>
    <w:p w14:paraId="5694506C" w14:textId="77777777" w:rsidR="00366975" w:rsidRDefault="004D1501">
      <w:pPr>
        <w:numPr>
          <w:ilvl w:val="2"/>
          <w:numId w:val="2"/>
        </w:numPr>
        <w:spacing w:before="120" w:after="120" w:line="276" w:lineRule="auto"/>
        <w:contextualSpacing/>
        <w:jc w:val="both"/>
        <w:rPr>
          <w:rFonts w:cs="Arial"/>
          <w:color w:val="000000" w:themeColor="text1"/>
          <w:szCs w:val="20"/>
        </w:rPr>
      </w:pPr>
      <w:r>
        <w:rPr>
          <w:rFonts w:cs="Arial"/>
          <w:color w:val="000000" w:themeColor="text1"/>
          <w:szCs w:val="20"/>
        </w:rPr>
        <w:t>É dever do fornecedor atualizar previamente as comprovações constantes do SICAF para que estejam vigentes na data da abertura da sessão pública, ou encaminhar, quando solicitado, a respectiva documentação atualizada.</w:t>
      </w:r>
    </w:p>
    <w:p w14:paraId="12DE3194" w14:textId="77777777" w:rsidR="00366975" w:rsidRDefault="004D1501">
      <w:pPr>
        <w:numPr>
          <w:ilvl w:val="2"/>
          <w:numId w:val="2"/>
        </w:numPr>
        <w:spacing w:before="120" w:after="120" w:line="276" w:lineRule="auto"/>
        <w:contextualSpacing/>
        <w:jc w:val="both"/>
        <w:rPr>
          <w:rFonts w:cs="Arial"/>
          <w:color w:val="000000" w:themeColor="text1"/>
          <w:szCs w:val="20"/>
        </w:rPr>
      </w:pPr>
      <w:r>
        <w:rPr>
          <w:rFonts w:cs="Arial"/>
          <w:color w:val="000000" w:themeColor="text1"/>
          <w:szCs w:val="20"/>
        </w:rPr>
        <w:t>O descumprimento do subitem acima implicará a inabilitação do fornecedor, exceto se a consulta aos sítios eletrônicos oficiais emissores de certidões lograr êxito em encontrar a(s) certidão(ões) válida(s).</w:t>
      </w:r>
    </w:p>
    <w:p w14:paraId="7120B548" w14:textId="77777777" w:rsidR="00366975" w:rsidRDefault="004D1501">
      <w:pPr>
        <w:numPr>
          <w:ilvl w:val="1"/>
          <w:numId w:val="2"/>
        </w:numPr>
        <w:spacing w:before="120" w:after="120" w:line="276" w:lineRule="auto"/>
        <w:contextualSpacing/>
        <w:jc w:val="both"/>
        <w:rPr>
          <w:rFonts w:cs="Arial"/>
          <w:color w:val="000000" w:themeColor="text1"/>
          <w:szCs w:val="20"/>
        </w:rPr>
      </w:pPr>
      <w:r>
        <w:rPr>
          <w:rFonts w:cs="Arial"/>
          <w:color w:val="000000" w:themeColor="text1"/>
          <w:szCs w:val="20"/>
        </w:rPr>
        <w:t>Na hipótese de necessidade de envio de documentos complementares, indispensáveis à confirmação dos já apresentados para a habilitação, ou de documentos não constantes do SICAF, o fornecedor será convocado a encaminhá-los, em formato digital, por meio do sistema, sob pena de inabilitação. (</w:t>
      </w:r>
      <w:hyperlink r:id="rId29" w:anchor="art19§3" w:history="1">
        <w:r>
          <w:rPr>
            <w:rStyle w:val="LinkdaInternet"/>
            <w:rFonts w:cs="Arial"/>
            <w:szCs w:val="20"/>
          </w:rPr>
          <w:t>art. 19, § 3º, da IN Seges/ME nº 67, de 2021</w:t>
        </w:r>
      </w:hyperlink>
      <w:r>
        <w:rPr>
          <w:rFonts w:cs="Arial"/>
          <w:color w:val="000000" w:themeColor="text1"/>
          <w:szCs w:val="20"/>
        </w:rPr>
        <w:t>).</w:t>
      </w:r>
    </w:p>
    <w:p w14:paraId="0ED7860B" w14:textId="77777777" w:rsidR="00366975" w:rsidRDefault="004D1501">
      <w:pPr>
        <w:numPr>
          <w:ilvl w:val="1"/>
          <w:numId w:val="2"/>
        </w:numPr>
        <w:spacing w:before="120" w:after="120" w:line="276" w:lineRule="auto"/>
        <w:contextualSpacing/>
        <w:jc w:val="both"/>
        <w:rPr>
          <w:rFonts w:cs="Arial"/>
          <w:b/>
          <w:bCs/>
          <w:szCs w:val="20"/>
        </w:rPr>
      </w:pPr>
      <w:r>
        <w:rPr>
          <w:rFonts w:cs="Arial"/>
          <w:color w:val="000000" w:themeColor="text1"/>
          <w:szCs w:val="20"/>
        </w:rPr>
        <w:t>Somente haverá a necessidade de comprovação do preenchimento de requisitos mediante apresentação dos documentos originais não-digitais quando houver dúvida em relação à integridade do documento digital.</w:t>
      </w:r>
    </w:p>
    <w:p w14:paraId="7D3E0346" w14:textId="77777777" w:rsidR="00366975" w:rsidRDefault="004D1501">
      <w:pPr>
        <w:numPr>
          <w:ilvl w:val="1"/>
          <w:numId w:val="2"/>
        </w:numPr>
        <w:spacing w:before="120" w:after="120" w:line="276" w:lineRule="auto"/>
        <w:contextualSpacing/>
        <w:jc w:val="both"/>
        <w:rPr>
          <w:rFonts w:cs="Arial"/>
          <w:color w:val="000000" w:themeColor="text1"/>
          <w:szCs w:val="20"/>
        </w:rPr>
      </w:pPr>
      <w:r>
        <w:rPr>
          <w:rFonts w:cs="Arial"/>
          <w:color w:val="000000" w:themeColor="text1"/>
          <w:szCs w:val="20"/>
        </w:rPr>
        <w:t>Não serão aceitos documentos de habilitação com indicação de CNPJ/CPF diferentes, salvo aqueles legalmente permitidos.</w:t>
      </w:r>
    </w:p>
    <w:p w14:paraId="4F1085DF" w14:textId="77777777" w:rsidR="00366975" w:rsidRDefault="004D1501">
      <w:pPr>
        <w:numPr>
          <w:ilvl w:val="1"/>
          <w:numId w:val="2"/>
        </w:numPr>
        <w:spacing w:before="120" w:after="120" w:line="276" w:lineRule="auto"/>
        <w:contextualSpacing/>
        <w:jc w:val="both"/>
        <w:rPr>
          <w:rFonts w:cs="Arial"/>
          <w:color w:val="000000" w:themeColor="text1"/>
          <w:szCs w:val="20"/>
        </w:rPr>
      </w:pPr>
      <w:r>
        <w:rPr>
          <w:rFonts w:cs="Arial"/>
          <w:color w:val="000000" w:themeColor="text1"/>
          <w:szCs w:val="20"/>
        </w:rPr>
        <w:t>Se o fornecedor for a matriz, todos os documentos deverão estar em nome da matriz, e se o fornecedor for a filial, todos os documentos deverão estar em nome da filial, exceto para atestados de capacidade técnica, e no caso daqueles documentos que, pela própria natureza, comprovadamente, forem emitidos somente em nome da matriz.</w:t>
      </w:r>
    </w:p>
    <w:p w14:paraId="47EC9626" w14:textId="77777777" w:rsidR="00366975" w:rsidRDefault="004D1501">
      <w:pPr>
        <w:numPr>
          <w:ilvl w:val="1"/>
          <w:numId w:val="2"/>
        </w:numPr>
        <w:spacing w:before="120" w:after="120" w:line="276" w:lineRule="auto"/>
        <w:contextualSpacing/>
        <w:jc w:val="both"/>
        <w:rPr>
          <w:rFonts w:cs="Arial"/>
          <w:color w:val="000000" w:themeColor="text1"/>
          <w:szCs w:val="20"/>
        </w:rPr>
      </w:pPr>
      <w:r>
        <w:rPr>
          <w:rFonts w:cs="Arial"/>
          <w:color w:val="000000" w:themeColor="text1"/>
          <w:szCs w:val="20"/>
        </w:rPr>
        <w:t>Serão aceitos registros de CNPJ de licitante matriz e filial com diferenças de números de documentos pertinentes ao CND e ao CRF/FGTS, quando for comprovada a centralização do recolhimento dessas contribuições.</w:t>
      </w:r>
    </w:p>
    <w:p w14:paraId="5A491D59" w14:textId="77777777" w:rsidR="00366975" w:rsidRDefault="004D1501">
      <w:pPr>
        <w:numPr>
          <w:ilvl w:val="1"/>
          <w:numId w:val="2"/>
        </w:numPr>
        <w:spacing w:before="120" w:after="120" w:line="276" w:lineRule="auto"/>
        <w:contextualSpacing/>
        <w:jc w:val="both"/>
        <w:rPr>
          <w:rFonts w:cs="Arial"/>
          <w:bCs/>
          <w:szCs w:val="20"/>
        </w:rPr>
      </w:pPr>
      <w:r>
        <w:rPr>
          <w:rFonts w:cs="Arial"/>
          <w:bCs/>
          <w:szCs w:val="20"/>
        </w:rPr>
        <w:t xml:space="preserve">Havendo </w:t>
      </w:r>
      <w:r>
        <w:rPr>
          <w:rFonts w:cs="Arial"/>
          <w:iCs/>
        </w:rPr>
        <w:t>necessidade</w:t>
      </w:r>
      <w:r>
        <w:rPr>
          <w:rFonts w:cs="Arial"/>
          <w:bCs/>
          <w:szCs w:val="20"/>
        </w:rPr>
        <w:t xml:space="preserve"> de analisar minuciosamente os documentos exigidos, a sessão será suspensa, sendo informada a nova data e horário para a sua continuidade.</w:t>
      </w:r>
    </w:p>
    <w:p w14:paraId="41F7CE9A" w14:textId="77777777" w:rsidR="00366975" w:rsidRDefault="004D1501">
      <w:pPr>
        <w:numPr>
          <w:ilvl w:val="1"/>
          <w:numId w:val="2"/>
        </w:numPr>
        <w:spacing w:before="120" w:after="120" w:line="276" w:lineRule="auto"/>
        <w:contextualSpacing/>
        <w:jc w:val="both"/>
        <w:rPr>
          <w:rFonts w:cs="Arial"/>
          <w:color w:val="000000"/>
          <w:szCs w:val="20"/>
        </w:rPr>
      </w:pPr>
      <w:r>
        <w:rPr>
          <w:rFonts w:cs="Arial"/>
          <w:color w:val="000000"/>
          <w:szCs w:val="20"/>
        </w:rPr>
        <w:t xml:space="preserve">Será inabilitado o fornecedor que não comprovar sua habilitação, seja por não apresentar </w:t>
      </w:r>
      <w:r>
        <w:rPr>
          <w:rFonts w:cs="Arial"/>
          <w:iCs/>
        </w:rPr>
        <w:t>quaisquer</w:t>
      </w:r>
      <w:r>
        <w:rPr>
          <w:rFonts w:cs="Arial"/>
          <w:color w:val="000000"/>
          <w:szCs w:val="20"/>
        </w:rPr>
        <w:t xml:space="preserve"> dos </w:t>
      </w:r>
      <w:r>
        <w:rPr>
          <w:rFonts w:cs="Arial"/>
          <w:bCs/>
          <w:szCs w:val="20"/>
        </w:rPr>
        <w:t>documentos</w:t>
      </w:r>
      <w:r>
        <w:rPr>
          <w:rFonts w:cs="Arial"/>
          <w:color w:val="000000"/>
          <w:szCs w:val="20"/>
        </w:rPr>
        <w:t xml:space="preserve"> exigidos, ou apresentá-los em desacordo com o estabelecido neste Aviso de Contratação Direta.</w:t>
      </w:r>
    </w:p>
    <w:p w14:paraId="5ABDB9AB" w14:textId="77777777" w:rsidR="00366975" w:rsidRDefault="004D1501">
      <w:pPr>
        <w:numPr>
          <w:ilvl w:val="2"/>
          <w:numId w:val="2"/>
        </w:numPr>
        <w:spacing w:before="120" w:after="120" w:line="276" w:lineRule="auto"/>
        <w:contextualSpacing/>
        <w:jc w:val="both"/>
        <w:rPr>
          <w:rFonts w:cs="Arial"/>
          <w:color w:val="000000"/>
          <w:szCs w:val="20"/>
        </w:rPr>
      </w:pPr>
      <w:r>
        <w:rPr>
          <w:rFonts w:cs="Arial"/>
          <w:color w:val="000000"/>
          <w:szCs w:val="20"/>
        </w:rPr>
        <w:t>Na hipótese de o fornecedor não atender às exigências para a habilitação, o órgão ou entidade examinará a proposta subsequente, e assim sucessivamente, na ordem de classificação, até a apuração de uma proposta que atenda às especificações do objeto e as condições de habilitação</w:t>
      </w:r>
    </w:p>
    <w:p w14:paraId="3B88B927" w14:textId="77777777" w:rsidR="00366975" w:rsidRDefault="004D1501">
      <w:pPr>
        <w:numPr>
          <w:ilvl w:val="1"/>
          <w:numId w:val="2"/>
        </w:numPr>
        <w:spacing w:before="120" w:after="120" w:line="276" w:lineRule="auto"/>
        <w:contextualSpacing/>
        <w:jc w:val="both"/>
        <w:rPr>
          <w:szCs w:val="20"/>
        </w:rPr>
      </w:pPr>
      <w:r>
        <w:rPr>
          <w:rFonts w:cs="Arial"/>
          <w:iCs/>
        </w:rPr>
        <w:t>Constatado o atendimento às exigências de habilitação, o fornecedor será habilitado.</w:t>
      </w:r>
    </w:p>
    <w:p w14:paraId="0733D374" w14:textId="77777777" w:rsidR="00366975" w:rsidRDefault="004D1501">
      <w:pPr>
        <w:pStyle w:val="Ttulo1"/>
        <w:numPr>
          <w:ilvl w:val="0"/>
          <w:numId w:val="2"/>
        </w:numPr>
      </w:pPr>
      <w:bookmarkStart w:id="7" w:name="_Toc118380905"/>
      <w:bookmarkEnd w:id="7"/>
      <w:r>
        <w:t>CONTRATAÇÃO</w:t>
      </w:r>
    </w:p>
    <w:p w14:paraId="6A43CB26" w14:textId="77777777" w:rsidR="00366975" w:rsidRDefault="004D1501">
      <w:pPr>
        <w:numPr>
          <w:ilvl w:val="1"/>
          <w:numId w:val="2"/>
        </w:numPr>
        <w:spacing w:before="120" w:after="120" w:line="276" w:lineRule="auto"/>
        <w:ind w:left="425" w:firstLine="0"/>
        <w:jc w:val="both"/>
        <w:rPr>
          <w:rFonts w:eastAsia="Arial" w:cs="Arial"/>
          <w:color w:val="000000"/>
          <w:szCs w:val="20"/>
        </w:rPr>
      </w:pPr>
      <w:r>
        <w:rPr>
          <w:rFonts w:eastAsia="Arial" w:cs="Arial"/>
          <w:color w:val="000000"/>
          <w:szCs w:val="20"/>
        </w:rPr>
        <w:t>Após a homologação e adjudicação, caso se conclua pela contratação, será firmado Termo de Contrato ou emitido instrumento equivalente.</w:t>
      </w:r>
    </w:p>
    <w:p w14:paraId="45D571FB" w14:textId="77777777" w:rsidR="00366975" w:rsidRDefault="004D1501">
      <w:pPr>
        <w:numPr>
          <w:ilvl w:val="1"/>
          <w:numId w:val="2"/>
        </w:numPr>
        <w:spacing w:before="120" w:after="120" w:line="276" w:lineRule="auto"/>
        <w:ind w:left="425" w:firstLine="0"/>
        <w:jc w:val="both"/>
        <w:rPr>
          <w:rFonts w:eastAsia="Arial" w:cs="Arial"/>
          <w:color w:val="000000"/>
          <w:szCs w:val="20"/>
        </w:rPr>
      </w:pPr>
      <w:r>
        <w:rPr>
          <w:rFonts w:eastAsia="Arial" w:cs="Arial"/>
          <w:color w:val="000000"/>
          <w:szCs w:val="20"/>
        </w:rPr>
        <w:lastRenderedPageBreak/>
        <w:t xml:space="preserve">O adjudicatário terá o prazo </w:t>
      </w:r>
      <w:r>
        <w:rPr>
          <w:rFonts w:eastAsia="Arial" w:cs="Arial"/>
          <w:szCs w:val="20"/>
        </w:rPr>
        <w:t xml:space="preserve">de 10 </w:t>
      </w:r>
      <w:r>
        <w:rPr>
          <w:rFonts w:eastAsia="Arial" w:cs="Arial"/>
          <w:iCs/>
          <w:szCs w:val="20"/>
        </w:rPr>
        <w:t>(dez)</w:t>
      </w:r>
      <w:r>
        <w:rPr>
          <w:rFonts w:eastAsia="Arial" w:cs="Arial"/>
          <w:i/>
          <w:szCs w:val="20"/>
        </w:rPr>
        <w:t xml:space="preserve"> dias úteis,</w:t>
      </w:r>
      <w:r>
        <w:rPr>
          <w:rFonts w:eastAsia="Arial" w:cs="Arial"/>
          <w:szCs w:val="20"/>
        </w:rPr>
        <w:t xml:space="preserve"> contados a partir da data de sua convocação, para </w:t>
      </w:r>
      <w:r>
        <w:rPr>
          <w:rFonts w:eastAsia="Arial" w:cs="Arial"/>
          <w:i/>
          <w:szCs w:val="20"/>
        </w:rPr>
        <w:t xml:space="preserve">assinar o Termo de Contrato ou aceitar instrumento equivalente, conforme o caso (Nota de Empenho/Carta Contrato/Autorização), </w:t>
      </w:r>
      <w:r>
        <w:rPr>
          <w:rFonts w:eastAsia="Arial" w:cs="Arial"/>
          <w:szCs w:val="20"/>
        </w:rPr>
        <w:t xml:space="preserve">sob </w:t>
      </w:r>
      <w:r>
        <w:rPr>
          <w:rFonts w:eastAsia="Arial" w:cs="Arial"/>
          <w:color w:val="000000"/>
          <w:szCs w:val="20"/>
        </w:rPr>
        <w:t xml:space="preserve">pena de decair o direito à contratação, sem prejuízo das sanções previstas neste Aviso de Contratação Direta. </w:t>
      </w:r>
    </w:p>
    <w:p w14:paraId="288289B8" w14:textId="77777777" w:rsidR="00366975" w:rsidRDefault="004D1501">
      <w:pPr>
        <w:numPr>
          <w:ilvl w:val="2"/>
          <w:numId w:val="2"/>
        </w:numPr>
        <w:spacing w:before="120" w:after="120" w:line="276" w:lineRule="auto"/>
        <w:jc w:val="both"/>
        <w:rPr>
          <w:rFonts w:eastAsia="Arial" w:cs="Arial"/>
          <w:color w:val="000000"/>
          <w:szCs w:val="20"/>
        </w:rPr>
      </w:pPr>
      <w:r>
        <w:rPr>
          <w:rFonts w:eastAsia="Arial" w:cs="Arial"/>
          <w:color w:val="000000"/>
          <w:szCs w:val="20"/>
        </w:rPr>
        <w:t xml:space="preserve">Alternativamente à convocação para comparecer perante o órgão ou entidade para a assinatura do Termo de Contrato, a Administração poderá encaminhá-lo para assinatura, mediante correspondência postal com aviso de recebimento (AR), </w:t>
      </w:r>
      <w:r>
        <w:rPr>
          <w:rFonts w:eastAsia="Arial"/>
          <w:color w:val="000000"/>
        </w:rPr>
        <w:t>disponibilização de acesso à sistema de processo eletrônico para esse fim ou outro</w:t>
      </w:r>
      <w:r>
        <w:rPr>
          <w:rFonts w:eastAsia="Arial" w:cs="Arial"/>
          <w:color w:val="000000"/>
          <w:szCs w:val="20"/>
        </w:rPr>
        <w:t xml:space="preserve"> meio eletrônico, para que seja assinado e devolvido no prazo de ...... (.....) dias, a contar da data de seu recebimento</w:t>
      </w:r>
      <w:r>
        <w:rPr>
          <w:rFonts w:eastAsia="Arial"/>
          <w:color w:val="000000"/>
        </w:rPr>
        <w:t xml:space="preserve"> ou da disponibilização do acesso ao sistema de processo eletrônico.</w:t>
      </w:r>
    </w:p>
    <w:p w14:paraId="32EA2206" w14:textId="77777777" w:rsidR="00366975" w:rsidRDefault="004D1501">
      <w:pPr>
        <w:numPr>
          <w:ilvl w:val="2"/>
          <w:numId w:val="2"/>
        </w:numPr>
        <w:spacing w:before="120" w:after="120" w:line="276" w:lineRule="auto"/>
        <w:jc w:val="both"/>
        <w:rPr>
          <w:rFonts w:eastAsia="Arial" w:cs="Arial"/>
          <w:color w:val="000000"/>
          <w:szCs w:val="20"/>
        </w:rPr>
      </w:pPr>
      <w:r>
        <w:rPr>
          <w:rFonts w:eastAsia="Arial" w:cs="Arial"/>
          <w:color w:val="000000"/>
          <w:szCs w:val="20"/>
        </w:rPr>
        <w:t>O prazo previsto no subitem anterior poderá ser prorrogado, por igual período, por solicitação justificada do adjudicatário e aceita pela Administração.</w:t>
      </w:r>
    </w:p>
    <w:p w14:paraId="5B281346" w14:textId="77777777" w:rsidR="00366975" w:rsidRDefault="004D1501">
      <w:pPr>
        <w:numPr>
          <w:ilvl w:val="1"/>
          <w:numId w:val="2"/>
        </w:numPr>
        <w:spacing w:before="120" w:after="120" w:line="276" w:lineRule="auto"/>
        <w:ind w:left="425" w:firstLine="0"/>
        <w:jc w:val="both"/>
        <w:rPr>
          <w:color w:val="000000"/>
        </w:rPr>
      </w:pPr>
      <w:r>
        <w:rPr>
          <w:rFonts w:eastAsia="Arial" w:cs="Arial"/>
          <w:i/>
          <w:color w:val="000000"/>
          <w:szCs w:val="20"/>
        </w:rPr>
        <w:t>O Aceite da Nota de Empenho ou do instrumento equivalente, emitida ao fornecedor adjudicado, implica o reconhecimento de que:</w:t>
      </w:r>
    </w:p>
    <w:p w14:paraId="2B784F21" w14:textId="77777777" w:rsidR="00366975" w:rsidRDefault="004D1501">
      <w:pPr>
        <w:numPr>
          <w:ilvl w:val="2"/>
          <w:numId w:val="2"/>
        </w:numPr>
        <w:spacing w:before="120" w:after="120" w:line="276" w:lineRule="auto"/>
        <w:jc w:val="both"/>
      </w:pPr>
      <w:r>
        <w:rPr>
          <w:rFonts w:eastAsia="Arial" w:cs="Arial"/>
          <w:i/>
          <w:color w:val="000000"/>
          <w:szCs w:val="20"/>
        </w:rPr>
        <w:t xml:space="preserve">referida Nota está substituindo o contrato, aplicando-se à relação de negócios ali estabelecida as disposições da </w:t>
      </w:r>
      <w:hyperlink r:id="rId30">
        <w:r>
          <w:rPr>
            <w:rStyle w:val="LinkdaInternet"/>
            <w:rFonts w:eastAsia="Arial" w:cs="Arial"/>
            <w:i/>
            <w:color w:val="000000"/>
            <w:szCs w:val="20"/>
          </w:rPr>
          <w:t>Lei nº 14.133, de 2021</w:t>
        </w:r>
      </w:hyperlink>
      <w:r>
        <w:rPr>
          <w:rFonts w:eastAsia="Arial" w:cs="Arial"/>
          <w:i/>
          <w:color w:val="000000"/>
          <w:szCs w:val="20"/>
        </w:rPr>
        <w:t>;</w:t>
      </w:r>
    </w:p>
    <w:p w14:paraId="418071A4" w14:textId="77777777" w:rsidR="00366975" w:rsidRDefault="004D1501">
      <w:pPr>
        <w:numPr>
          <w:ilvl w:val="2"/>
          <w:numId w:val="2"/>
        </w:numPr>
        <w:spacing w:before="120" w:after="120" w:line="276" w:lineRule="auto"/>
        <w:jc w:val="both"/>
        <w:rPr>
          <w:color w:val="000000"/>
        </w:rPr>
      </w:pPr>
      <w:r>
        <w:rPr>
          <w:rFonts w:eastAsia="Arial" w:cs="Arial"/>
          <w:i/>
          <w:color w:val="000000"/>
          <w:szCs w:val="20"/>
        </w:rPr>
        <w:t>a contratada se vincula à sua proposta e às previsões contidas no Aviso de Contratação Direta e seus anexos;</w:t>
      </w:r>
    </w:p>
    <w:p w14:paraId="77947372" w14:textId="77777777" w:rsidR="00366975" w:rsidRDefault="004D1501">
      <w:pPr>
        <w:numPr>
          <w:ilvl w:val="2"/>
          <w:numId w:val="2"/>
        </w:numPr>
        <w:spacing w:before="120" w:after="120" w:line="276" w:lineRule="auto"/>
        <w:jc w:val="both"/>
        <w:rPr>
          <w:rFonts w:eastAsia="Arial" w:cs="Arial"/>
          <w:i/>
          <w:color w:val="FF0000"/>
          <w:szCs w:val="20"/>
        </w:rPr>
      </w:pPr>
      <w:r>
        <w:rPr>
          <w:rFonts w:eastAsia="Arial" w:cs="Arial"/>
          <w:i/>
          <w:color w:val="000000"/>
          <w:szCs w:val="20"/>
        </w:rPr>
        <w:t xml:space="preserve">a contratada reconhece que as hipóteses de rescisão são aquelas previstas nos </w:t>
      </w:r>
      <w:hyperlink r:id="rId31" w:anchor="art137" w:history="1">
        <w:r>
          <w:rPr>
            <w:rStyle w:val="LinkdaInternet"/>
            <w:rFonts w:eastAsia="Arial" w:cs="Arial"/>
            <w:i/>
            <w:color w:val="000000"/>
            <w:szCs w:val="20"/>
          </w:rPr>
          <w:t>artigos 137 e 138 da Lei nº 14.133, de 2021</w:t>
        </w:r>
      </w:hyperlink>
      <w:r>
        <w:rPr>
          <w:rFonts w:eastAsia="Arial" w:cs="Arial"/>
          <w:i/>
          <w:color w:val="000000"/>
          <w:szCs w:val="20"/>
        </w:rPr>
        <w:t xml:space="preserve"> e reconhece os direitos da Administração previstos nos </w:t>
      </w:r>
      <w:hyperlink r:id="rId32" w:anchor="art137" w:history="1">
        <w:r>
          <w:rPr>
            <w:rStyle w:val="LinkdaInternet"/>
            <w:rFonts w:eastAsia="Arial" w:cs="Arial"/>
            <w:i/>
            <w:color w:val="000000"/>
            <w:szCs w:val="20"/>
          </w:rPr>
          <w:t>artigos 137 a 139 da mesma Lei</w:t>
        </w:r>
      </w:hyperlink>
      <w:r>
        <w:rPr>
          <w:rFonts w:eastAsia="Arial" w:cs="Arial"/>
          <w:i/>
          <w:color w:val="000000"/>
          <w:szCs w:val="20"/>
        </w:rPr>
        <w:t>.</w:t>
      </w:r>
    </w:p>
    <w:p w14:paraId="151DD893" w14:textId="77777777" w:rsidR="00366975" w:rsidRDefault="004D1501">
      <w:pPr>
        <w:numPr>
          <w:ilvl w:val="1"/>
          <w:numId w:val="2"/>
        </w:numPr>
        <w:spacing w:before="120" w:after="120" w:line="276" w:lineRule="auto"/>
        <w:ind w:left="425" w:firstLine="0"/>
        <w:jc w:val="both"/>
        <w:rPr>
          <w:rFonts w:eastAsia="Arial" w:cs="Arial"/>
          <w:color w:val="000000"/>
          <w:szCs w:val="20"/>
        </w:rPr>
      </w:pPr>
      <w:r>
        <w:rPr>
          <w:rFonts w:eastAsia="Arial" w:cs="Arial"/>
          <w:color w:val="000000"/>
          <w:szCs w:val="20"/>
        </w:rPr>
        <w:t xml:space="preserve">O prazo de vigência da contratação é o estabelecido no Termo de Referência. </w:t>
      </w:r>
    </w:p>
    <w:p w14:paraId="350A3221" w14:textId="77777777" w:rsidR="00366975" w:rsidRDefault="004D1501">
      <w:pPr>
        <w:numPr>
          <w:ilvl w:val="1"/>
          <w:numId w:val="2"/>
        </w:numPr>
        <w:spacing w:before="120" w:after="120" w:line="276" w:lineRule="auto"/>
        <w:ind w:left="425" w:firstLine="0"/>
        <w:jc w:val="both"/>
        <w:rPr>
          <w:rFonts w:eastAsia="Arial" w:cs="Arial"/>
          <w:color w:val="000000"/>
          <w:szCs w:val="20"/>
        </w:rPr>
      </w:pPr>
      <w:r>
        <w:rPr>
          <w:rFonts w:cs="Arial"/>
          <w:color w:val="000000"/>
          <w:szCs w:val="20"/>
        </w:rPr>
        <w:t>Na assinatura do contrato ou do instrumento equivalente será exigida a comprovação das condições de habilitação e contratação consignadas neste aviso, que deverão ser mantidas pelo fornecedor durante a vigência do contrato.</w:t>
      </w:r>
    </w:p>
    <w:p w14:paraId="6331F4B4" w14:textId="77777777" w:rsidR="00366975" w:rsidRDefault="004D1501">
      <w:pPr>
        <w:pStyle w:val="Ttulo1"/>
        <w:numPr>
          <w:ilvl w:val="0"/>
          <w:numId w:val="2"/>
        </w:numPr>
      </w:pPr>
      <w:bookmarkStart w:id="8" w:name="_Toc118380906"/>
      <w:bookmarkEnd w:id="8"/>
      <w:r>
        <w:t>INFRAÇÕES E SANÇÕES ADMINISTRATIVAS</w:t>
      </w:r>
    </w:p>
    <w:p w14:paraId="0E8579A1" w14:textId="77777777" w:rsidR="00366975" w:rsidRDefault="004D1501">
      <w:pPr>
        <w:numPr>
          <w:ilvl w:val="1"/>
          <w:numId w:val="2"/>
        </w:numPr>
        <w:spacing w:before="120" w:after="120" w:line="276" w:lineRule="auto"/>
        <w:ind w:left="425" w:firstLine="0"/>
        <w:jc w:val="both"/>
        <w:rPr>
          <w:rFonts w:cs="Arial"/>
          <w:b/>
        </w:rPr>
      </w:pPr>
      <w:r>
        <w:rPr>
          <w:rFonts w:cs="Arial"/>
        </w:rPr>
        <w:t xml:space="preserve">Comete infração administrativa o fornecedor que praticar quaisquer das hipóteses previstas no </w:t>
      </w:r>
      <w:hyperlink r:id="rId33" w:anchor="art155" w:history="1">
        <w:r>
          <w:rPr>
            <w:rStyle w:val="LinkdaInternet"/>
            <w:rFonts w:cs="Arial"/>
          </w:rPr>
          <w:t>art. 155 da Lei nº 14.133, de 2021</w:t>
        </w:r>
      </w:hyperlink>
      <w:r>
        <w:rPr>
          <w:rFonts w:cs="Arial"/>
        </w:rPr>
        <w:t xml:space="preserve">, quais sejam: </w:t>
      </w:r>
    </w:p>
    <w:p w14:paraId="3197DFF8" w14:textId="77777777" w:rsidR="00366975" w:rsidRDefault="004D1501">
      <w:pPr>
        <w:numPr>
          <w:ilvl w:val="2"/>
          <w:numId w:val="2"/>
        </w:numPr>
        <w:spacing w:before="120" w:after="120" w:line="276" w:lineRule="auto"/>
        <w:jc w:val="both"/>
        <w:rPr>
          <w:rFonts w:cs="Arial"/>
        </w:rPr>
      </w:pPr>
      <w:r>
        <w:rPr>
          <w:rFonts w:cs="Arial"/>
          <w:color w:val="000000"/>
          <w:szCs w:val="20"/>
        </w:rPr>
        <w:t>dar causa à inexecução parcial do contrato</w:t>
      </w:r>
      <w:r>
        <w:rPr>
          <w:rFonts w:cs="Arial"/>
        </w:rPr>
        <w:t>;</w:t>
      </w:r>
    </w:p>
    <w:p w14:paraId="2A77F5B3" w14:textId="77777777" w:rsidR="00366975" w:rsidRDefault="004D1501">
      <w:pPr>
        <w:numPr>
          <w:ilvl w:val="2"/>
          <w:numId w:val="2"/>
        </w:numPr>
        <w:spacing w:before="120" w:after="120" w:line="276" w:lineRule="auto"/>
        <w:jc w:val="both"/>
        <w:rPr>
          <w:rFonts w:cs="Arial"/>
        </w:rPr>
      </w:pPr>
      <w:r>
        <w:rPr>
          <w:rFonts w:cs="Arial"/>
          <w:color w:val="000000"/>
          <w:szCs w:val="20"/>
        </w:rPr>
        <w:t>dar causa à inexecução parcial do contrato que cause grave dano à Administração, ao funcionamento dos serviços públicos ou ao interesse coletivo;</w:t>
      </w:r>
    </w:p>
    <w:p w14:paraId="5719AE3D" w14:textId="77777777" w:rsidR="00366975" w:rsidRDefault="004D1501">
      <w:pPr>
        <w:numPr>
          <w:ilvl w:val="2"/>
          <w:numId w:val="2"/>
        </w:numPr>
        <w:spacing w:before="120" w:after="120" w:line="276" w:lineRule="auto"/>
        <w:jc w:val="both"/>
        <w:rPr>
          <w:rFonts w:cs="Arial"/>
        </w:rPr>
      </w:pPr>
      <w:r>
        <w:rPr>
          <w:rFonts w:cs="Arial"/>
          <w:color w:val="000000"/>
          <w:szCs w:val="20"/>
        </w:rPr>
        <w:t>dar causa à inexecução total do contrato;</w:t>
      </w:r>
    </w:p>
    <w:p w14:paraId="0F3E4EAD" w14:textId="77777777" w:rsidR="00366975" w:rsidRDefault="004D1501">
      <w:pPr>
        <w:numPr>
          <w:ilvl w:val="2"/>
          <w:numId w:val="2"/>
        </w:numPr>
        <w:spacing w:before="120" w:after="120" w:line="276" w:lineRule="auto"/>
        <w:jc w:val="both"/>
        <w:rPr>
          <w:rFonts w:cs="Arial"/>
        </w:rPr>
      </w:pPr>
      <w:r>
        <w:rPr>
          <w:rFonts w:cs="Arial"/>
          <w:color w:val="000000"/>
          <w:szCs w:val="20"/>
        </w:rPr>
        <w:t>deixar de entregar a documentação exigida para o certame;</w:t>
      </w:r>
    </w:p>
    <w:p w14:paraId="645D07A1" w14:textId="77777777" w:rsidR="00366975" w:rsidRDefault="004D1501">
      <w:pPr>
        <w:numPr>
          <w:ilvl w:val="2"/>
          <w:numId w:val="2"/>
        </w:numPr>
        <w:spacing w:before="120" w:after="120" w:line="276" w:lineRule="auto"/>
        <w:jc w:val="both"/>
        <w:rPr>
          <w:rFonts w:cs="Arial"/>
        </w:rPr>
      </w:pPr>
      <w:r>
        <w:rPr>
          <w:rFonts w:cs="Arial"/>
          <w:color w:val="000000"/>
          <w:szCs w:val="20"/>
        </w:rPr>
        <w:t>não manter a proposta, salvo em decorrência de fato superveniente devidamente justificado;</w:t>
      </w:r>
    </w:p>
    <w:p w14:paraId="5FFAA1F3" w14:textId="77777777" w:rsidR="00366975" w:rsidRDefault="004D1501">
      <w:pPr>
        <w:numPr>
          <w:ilvl w:val="2"/>
          <w:numId w:val="2"/>
        </w:numPr>
        <w:spacing w:before="120" w:after="120" w:line="276" w:lineRule="auto"/>
        <w:jc w:val="both"/>
        <w:rPr>
          <w:rFonts w:cs="Arial"/>
        </w:rPr>
      </w:pPr>
      <w:r>
        <w:rPr>
          <w:rFonts w:cs="Arial"/>
          <w:color w:val="000000"/>
          <w:szCs w:val="20"/>
        </w:rPr>
        <w:t>não celebrar o contrato ou não entregar a documentação exigida para a contratação, quando convocado dentro do prazo de validade de sua proposta;</w:t>
      </w:r>
    </w:p>
    <w:p w14:paraId="2D23C7C9" w14:textId="77777777" w:rsidR="00366975" w:rsidRDefault="004D1501">
      <w:pPr>
        <w:numPr>
          <w:ilvl w:val="2"/>
          <w:numId w:val="2"/>
        </w:numPr>
        <w:spacing w:before="120" w:after="120" w:line="276" w:lineRule="auto"/>
        <w:jc w:val="both"/>
        <w:rPr>
          <w:rFonts w:cs="Arial"/>
        </w:rPr>
      </w:pPr>
      <w:r>
        <w:rPr>
          <w:rFonts w:cs="Arial"/>
          <w:color w:val="000000"/>
          <w:szCs w:val="20"/>
        </w:rPr>
        <w:t> ensejar o retardamento da execução ou da entrega do objeto da licitação sem motivo justificado;</w:t>
      </w:r>
    </w:p>
    <w:p w14:paraId="50B4420F" w14:textId="77777777" w:rsidR="00366975" w:rsidRDefault="004D1501">
      <w:pPr>
        <w:numPr>
          <w:ilvl w:val="2"/>
          <w:numId w:val="2"/>
        </w:numPr>
        <w:spacing w:before="120" w:after="120" w:line="276" w:lineRule="auto"/>
        <w:jc w:val="both"/>
        <w:rPr>
          <w:rFonts w:cs="Arial"/>
        </w:rPr>
      </w:pPr>
      <w:r>
        <w:rPr>
          <w:rFonts w:cs="Arial"/>
          <w:color w:val="000000"/>
          <w:szCs w:val="20"/>
        </w:rPr>
        <w:t>apresentar declaração ou documentação falsa exigida para o certame ou prestar declaração falsa durante a dispensa eletrônica ou a execução do contrato;</w:t>
      </w:r>
    </w:p>
    <w:p w14:paraId="2E5723B3" w14:textId="77777777" w:rsidR="00366975" w:rsidRDefault="004D1501">
      <w:pPr>
        <w:numPr>
          <w:ilvl w:val="2"/>
          <w:numId w:val="2"/>
        </w:numPr>
        <w:spacing w:before="120" w:after="120" w:line="276" w:lineRule="auto"/>
        <w:jc w:val="both"/>
        <w:rPr>
          <w:rFonts w:cs="Arial"/>
        </w:rPr>
      </w:pPr>
      <w:r>
        <w:rPr>
          <w:rFonts w:cs="Arial"/>
          <w:color w:val="000000"/>
          <w:szCs w:val="20"/>
        </w:rPr>
        <w:lastRenderedPageBreak/>
        <w:t>fraudar a dispensa eletrônica ou praticar ato fraudulento na execução do contrato;</w:t>
      </w:r>
    </w:p>
    <w:p w14:paraId="6001533B" w14:textId="77777777" w:rsidR="00366975" w:rsidRDefault="004D1501">
      <w:pPr>
        <w:numPr>
          <w:ilvl w:val="2"/>
          <w:numId w:val="2"/>
        </w:numPr>
        <w:spacing w:before="120" w:after="120" w:line="276" w:lineRule="auto"/>
        <w:jc w:val="both"/>
        <w:rPr>
          <w:rFonts w:cs="Arial"/>
        </w:rPr>
      </w:pPr>
      <w:r>
        <w:rPr>
          <w:rFonts w:cs="Arial"/>
          <w:color w:val="000000"/>
          <w:szCs w:val="20"/>
        </w:rPr>
        <w:t> comportar-se de modo inidôneo ou cometer fraude de qualquer natureza;</w:t>
      </w:r>
    </w:p>
    <w:p w14:paraId="2DE2EA08" w14:textId="77777777" w:rsidR="00366975" w:rsidRDefault="004D1501">
      <w:pPr>
        <w:pStyle w:val="PargrafodaLista"/>
        <w:numPr>
          <w:ilvl w:val="3"/>
          <w:numId w:val="2"/>
        </w:numPr>
        <w:spacing w:before="120" w:after="120" w:line="276" w:lineRule="auto"/>
        <w:jc w:val="both"/>
        <w:rPr>
          <w:rFonts w:cs="Arial"/>
        </w:rPr>
      </w:pPr>
      <w:r>
        <w:rPr>
          <w:rFonts w:cs="Arial"/>
        </w:rPr>
        <w:t>Considera-se comportamento inidôneo, entre outros, a declaração falsa quanto às condições de participação, quanto ao enquadramento como ME/EPP ou o conluio entre os fornecedores, em qualquer momento da dispensa, mesmo após o encerramento da fase de lances.</w:t>
      </w:r>
    </w:p>
    <w:p w14:paraId="75390873" w14:textId="77777777" w:rsidR="00366975" w:rsidRDefault="004D1501">
      <w:pPr>
        <w:numPr>
          <w:ilvl w:val="2"/>
          <w:numId w:val="2"/>
        </w:numPr>
        <w:spacing w:before="120" w:after="120" w:line="276" w:lineRule="auto"/>
        <w:jc w:val="both"/>
        <w:rPr>
          <w:rFonts w:cs="Arial"/>
        </w:rPr>
      </w:pPr>
      <w:r>
        <w:rPr>
          <w:rFonts w:cs="Arial"/>
          <w:color w:val="000000"/>
          <w:szCs w:val="20"/>
        </w:rPr>
        <w:t> praticar atos ilícitos com vistas a frustrar os objetivos deste certame.</w:t>
      </w:r>
    </w:p>
    <w:p w14:paraId="280611EC" w14:textId="77777777" w:rsidR="00366975" w:rsidRDefault="004D1501">
      <w:pPr>
        <w:numPr>
          <w:ilvl w:val="2"/>
          <w:numId w:val="2"/>
        </w:numPr>
        <w:spacing w:before="120" w:after="120" w:line="276" w:lineRule="auto"/>
        <w:jc w:val="both"/>
        <w:rPr>
          <w:rFonts w:cs="Arial"/>
          <w:szCs w:val="20"/>
        </w:rPr>
      </w:pPr>
      <w:r>
        <w:rPr>
          <w:rFonts w:cs="Arial"/>
          <w:color w:val="000000"/>
          <w:szCs w:val="20"/>
        </w:rPr>
        <w:t>praticar ato lesivo previsto no </w:t>
      </w:r>
      <w:hyperlink r:id="rId34" w:anchor="art5" w:history="1">
        <w:r>
          <w:rPr>
            <w:rStyle w:val="LinkdaInternet"/>
          </w:rPr>
          <w:t>art. 5º da Lei nº 12.846, de 1º de agosto de 2013.</w:t>
        </w:r>
      </w:hyperlink>
    </w:p>
    <w:p w14:paraId="0BEA652D" w14:textId="77777777" w:rsidR="00366975" w:rsidRDefault="00B312BD">
      <w:pPr>
        <w:numPr>
          <w:ilvl w:val="1"/>
          <w:numId w:val="2"/>
        </w:numPr>
        <w:spacing w:before="120" w:after="120" w:line="276" w:lineRule="auto"/>
        <w:ind w:left="425" w:firstLine="0"/>
        <w:jc w:val="both"/>
        <w:rPr>
          <w:rFonts w:cs="Arial"/>
          <w:b/>
        </w:rPr>
      </w:pPr>
      <w:hyperlink r:id="rId35" w:anchor="art5" w:history="1">
        <w:r w:rsidR="004D1501">
          <w:rPr>
            <w:rStyle w:val="LinkdaInternet"/>
            <w:rFonts w:cs="Arial"/>
          </w:rPr>
          <w:t>O fornecedor que cometer qualquer das infrações discriminadas nos subitens anteriores ficará sujeito, sem prejuízo da responsabilidade civil e criminal, às seguintes sanções:</w:t>
        </w:r>
      </w:hyperlink>
    </w:p>
    <w:p w14:paraId="3A382C0A" w14:textId="77777777" w:rsidR="00366975" w:rsidRDefault="004D1501">
      <w:pPr>
        <w:numPr>
          <w:ilvl w:val="2"/>
          <w:numId w:val="5"/>
        </w:numPr>
        <w:spacing w:before="120" w:after="120" w:line="276" w:lineRule="auto"/>
        <w:jc w:val="both"/>
        <w:rPr>
          <w:rFonts w:cs="Arial"/>
        </w:rPr>
      </w:pPr>
      <w:r>
        <w:rPr>
          <w:rFonts w:cs="Arial"/>
        </w:rPr>
        <w:t>Advertência pela falta do subitem 8.1.1 deste Aviso de Contratação Direta,</w:t>
      </w:r>
      <w:r>
        <w:t xml:space="preserve"> </w:t>
      </w:r>
      <w:r>
        <w:rPr>
          <w:rFonts w:cs="Arial"/>
        </w:rPr>
        <w:t>quando não se justificar a imposição de penalidade mais grave;</w:t>
      </w:r>
    </w:p>
    <w:p w14:paraId="17FE5A6B" w14:textId="77777777" w:rsidR="00366975" w:rsidRDefault="004D1501">
      <w:pPr>
        <w:numPr>
          <w:ilvl w:val="2"/>
          <w:numId w:val="5"/>
        </w:numPr>
        <w:spacing w:before="120" w:after="120" w:line="276" w:lineRule="auto"/>
        <w:jc w:val="both"/>
        <w:rPr>
          <w:rFonts w:cs="Arial"/>
        </w:rPr>
      </w:pPr>
      <w:r>
        <w:rPr>
          <w:rFonts w:cs="Arial"/>
        </w:rPr>
        <w:t>Multa de 10 % (dez por cento) sobre o valor estimado do(s) item(s) prejudicado(s) pela conduta do fornecedor, por qualquer das infrações dos subitens 8.1.1 a 8.1.12;</w:t>
      </w:r>
    </w:p>
    <w:p w14:paraId="13DF8C19" w14:textId="77777777" w:rsidR="00366975" w:rsidRDefault="004D1501">
      <w:pPr>
        <w:numPr>
          <w:ilvl w:val="2"/>
          <w:numId w:val="5"/>
        </w:numPr>
        <w:spacing w:before="120" w:after="120" w:line="276" w:lineRule="auto"/>
        <w:jc w:val="both"/>
        <w:rPr>
          <w:rFonts w:cs="Arial"/>
        </w:rPr>
      </w:pPr>
      <w:r>
        <w:rPr>
          <w:rFonts w:cs="Arial"/>
          <w:color w:val="000000"/>
          <w:szCs w:val="20"/>
        </w:rPr>
        <w:t>Impedimento de licitar e contratar</w:t>
      </w:r>
      <w:r>
        <w:rPr>
          <w:rFonts w:cs="Arial"/>
        </w:rPr>
        <w:t xml:space="preserve"> </w:t>
      </w:r>
      <w:r>
        <w:rPr>
          <w:rFonts w:cs="Arial"/>
          <w:color w:val="000000"/>
          <w:szCs w:val="20"/>
        </w:rPr>
        <w:t>no âmbito da Administração Pública direta e indireta do ente federativo que tiver aplicado a sanção, pelo prazo máximo de 3 (três) anos, nos casos dos subitens 8.1.2 a 8.1.7 deste Aviso de Contratação Direta, quando não se justificar a imposição de penalidade mais grave</w:t>
      </w:r>
      <w:r>
        <w:rPr>
          <w:rFonts w:cs="Arial"/>
        </w:rPr>
        <w:t>;</w:t>
      </w:r>
    </w:p>
    <w:p w14:paraId="020E4AAA" w14:textId="77777777" w:rsidR="00366975" w:rsidRDefault="004D1501">
      <w:pPr>
        <w:numPr>
          <w:ilvl w:val="2"/>
          <w:numId w:val="5"/>
        </w:numPr>
        <w:spacing w:before="120" w:after="120" w:line="276" w:lineRule="auto"/>
        <w:jc w:val="both"/>
        <w:rPr>
          <w:rFonts w:cs="Arial"/>
        </w:rPr>
      </w:pPr>
      <w:r>
        <w:rPr>
          <w:rFonts w:cs="Arial"/>
          <w:color w:val="000000"/>
          <w:szCs w:val="20"/>
        </w:rPr>
        <w:t>Declaração de inidoneidade para licitar ou contratar, que impedirá o responsável de licitar ou contratar no âmbito da Administração Pública direta e indireta de todos os entes federativos, pelo prazo mínimo de 3 (três) anos e máximo de 6 (seis) anos, nos casos dos subitens 8.1.8 a 8.1.12, bem como nos demais casos que justifiquem a imposição da penalidade mais grave</w:t>
      </w:r>
      <w:r>
        <w:rPr>
          <w:rFonts w:cs="Arial"/>
        </w:rPr>
        <w:t>;</w:t>
      </w:r>
    </w:p>
    <w:p w14:paraId="79531C58" w14:textId="77777777" w:rsidR="00366975" w:rsidRDefault="004D1501">
      <w:pPr>
        <w:numPr>
          <w:ilvl w:val="1"/>
          <w:numId w:val="2"/>
        </w:numPr>
        <w:spacing w:before="120" w:after="120" w:line="276" w:lineRule="auto"/>
        <w:ind w:left="425" w:firstLine="0"/>
        <w:jc w:val="both"/>
        <w:rPr>
          <w:rFonts w:cs="Arial"/>
          <w:bCs/>
        </w:rPr>
      </w:pPr>
      <w:r>
        <w:rPr>
          <w:rFonts w:cs="Arial"/>
          <w:bCs/>
        </w:rPr>
        <w:t>A aplicação das sanções previstas neste Contrato não exclui, em hipótese alguma, a obrigação de reparação integral do dano causado à Contratante (</w:t>
      </w:r>
      <w:hyperlink r:id="rId36" w:anchor="art156§9" w:history="1">
        <w:r>
          <w:rPr>
            <w:rStyle w:val="LinkdaInternet"/>
            <w:rFonts w:cs="Arial"/>
            <w:bCs/>
          </w:rPr>
          <w:t>art. 156, §9º</w:t>
        </w:r>
      </w:hyperlink>
      <w:r>
        <w:rPr>
          <w:rFonts w:cs="Arial"/>
          <w:bCs/>
        </w:rPr>
        <w:t>)</w:t>
      </w:r>
    </w:p>
    <w:p w14:paraId="04734BD8" w14:textId="77777777" w:rsidR="00366975" w:rsidRDefault="004D1501">
      <w:pPr>
        <w:numPr>
          <w:ilvl w:val="1"/>
          <w:numId w:val="2"/>
        </w:numPr>
        <w:spacing w:before="120" w:after="120" w:line="276" w:lineRule="auto"/>
        <w:ind w:left="425" w:firstLine="0"/>
        <w:jc w:val="both"/>
        <w:rPr>
          <w:rFonts w:cs="Arial"/>
          <w:bCs/>
        </w:rPr>
      </w:pPr>
      <w:r>
        <w:rPr>
          <w:rFonts w:cs="Arial"/>
          <w:bCs/>
        </w:rPr>
        <w:t xml:space="preserve">Todas as sanções previstas neste Aviso poderão ser aplicadas cumulativamente com a multa </w:t>
      </w:r>
      <w:hyperlink r:id="rId37" w:anchor="art156§7" w:history="1">
        <w:r>
          <w:rPr>
            <w:rStyle w:val="LinkdaInternet"/>
            <w:rFonts w:cs="Arial"/>
            <w:bCs/>
          </w:rPr>
          <w:t>(art. 156, §7º</w:t>
        </w:r>
      </w:hyperlink>
      <w:r>
        <w:rPr>
          <w:rFonts w:cs="Arial"/>
          <w:bCs/>
        </w:rPr>
        <w:t>).</w:t>
      </w:r>
    </w:p>
    <w:p w14:paraId="563148DA" w14:textId="77777777" w:rsidR="00366975" w:rsidRDefault="004D1501">
      <w:pPr>
        <w:numPr>
          <w:ilvl w:val="1"/>
          <w:numId w:val="2"/>
        </w:numPr>
        <w:spacing w:before="120" w:after="120" w:line="276" w:lineRule="auto"/>
        <w:ind w:left="425" w:firstLine="0"/>
        <w:jc w:val="both"/>
        <w:rPr>
          <w:rFonts w:cs="Arial"/>
          <w:bCs/>
        </w:rPr>
      </w:pPr>
      <w:r>
        <w:rPr>
          <w:rFonts w:cs="Arial"/>
          <w:bCs/>
        </w:rPr>
        <w:t>Antes da aplicação da multa, será facultada a defesa do interessado no prazo de 15 (quinze) dias úteis, contado da data de sua intimação (</w:t>
      </w:r>
      <w:hyperlink r:id="rId38" w:anchor="art157" w:history="1">
        <w:r>
          <w:rPr>
            <w:rStyle w:val="LinkdaInternet"/>
            <w:rFonts w:cs="Arial"/>
            <w:bCs/>
          </w:rPr>
          <w:t>art. 157</w:t>
        </w:r>
      </w:hyperlink>
      <w:r>
        <w:rPr>
          <w:rFonts w:cs="Arial"/>
          <w:bCs/>
        </w:rPr>
        <w:t>)</w:t>
      </w:r>
    </w:p>
    <w:p w14:paraId="3BC4B38E" w14:textId="77777777" w:rsidR="00366975" w:rsidRDefault="004D1501">
      <w:pPr>
        <w:numPr>
          <w:ilvl w:val="1"/>
          <w:numId w:val="2"/>
        </w:numPr>
        <w:spacing w:before="120" w:after="120" w:line="276" w:lineRule="auto"/>
        <w:ind w:left="425" w:firstLine="0"/>
        <w:jc w:val="both"/>
        <w:rPr>
          <w:rFonts w:cs="Arial"/>
          <w:bCs/>
        </w:rPr>
      </w:pPr>
      <w:r>
        <w:rPr>
          <w:rFonts w:cs="Arial"/>
          <w:bCs/>
        </w:rPr>
        <w:t>Se a multa aplicada e as indenizações cabíveis forem superiores ao valor do pagamento eventualmente devido pelo Contratante ao Contratado, além da perda desse valor, a diferença será descontada da garantia prestada ou será cobrada judicialmente (</w:t>
      </w:r>
      <w:hyperlink r:id="rId39" w:anchor="art156§8" w:history="1">
        <w:r>
          <w:rPr>
            <w:rStyle w:val="LinkdaInternet"/>
            <w:rFonts w:cs="Arial"/>
            <w:bCs/>
          </w:rPr>
          <w:t>art. 156, §8º</w:t>
        </w:r>
      </w:hyperlink>
      <w:r>
        <w:rPr>
          <w:rFonts w:cs="Arial"/>
          <w:bCs/>
        </w:rPr>
        <w:t>).</w:t>
      </w:r>
    </w:p>
    <w:p w14:paraId="042918B2" w14:textId="77777777" w:rsidR="00366975" w:rsidRDefault="004D1501">
      <w:pPr>
        <w:numPr>
          <w:ilvl w:val="1"/>
          <w:numId w:val="2"/>
        </w:numPr>
        <w:spacing w:before="120" w:after="120" w:line="276" w:lineRule="auto"/>
        <w:ind w:left="425" w:firstLine="0"/>
        <w:jc w:val="both"/>
        <w:rPr>
          <w:rFonts w:cs="Arial"/>
          <w:bCs/>
        </w:rPr>
      </w:pPr>
      <w:r>
        <w:rPr>
          <w:rFonts w:cs="Arial"/>
          <w:bCs/>
        </w:rPr>
        <w:t xml:space="preserve">Previamente ao encaminhamento à cobrança judicial, a multa poderá ser recolhida administrativamente no prazo máximo de </w:t>
      </w:r>
      <w:r>
        <w:rPr>
          <w:rFonts w:cs="Arial"/>
          <w:i/>
        </w:rPr>
        <w:t>10 (dez)</w:t>
      </w:r>
      <w:r>
        <w:rPr>
          <w:rFonts w:cs="Arial"/>
          <w:bCs/>
          <w:i/>
          <w:iCs/>
        </w:rPr>
        <w:t xml:space="preserve"> </w:t>
      </w:r>
      <w:bookmarkStart w:id="9" w:name="_Hlk78351618"/>
      <w:bookmarkEnd w:id="9"/>
      <w:r>
        <w:rPr>
          <w:rFonts w:cs="Arial"/>
          <w:bCs/>
        </w:rPr>
        <w:t>dias, a contar da data do recebimento da comunicação enviada pela autoridade competente.</w:t>
      </w:r>
    </w:p>
    <w:p w14:paraId="37A50A6E" w14:textId="77777777" w:rsidR="00366975" w:rsidRDefault="004D1501">
      <w:pPr>
        <w:numPr>
          <w:ilvl w:val="1"/>
          <w:numId w:val="2"/>
        </w:numPr>
        <w:spacing w:before="120" w:after="120" w:line="276" w:lineRule="auto"/>
        <w:ind w:left="425" w:firstLine="0"/>
        <w:jc w:val="both"/>
        <w:rPr>
          <w:rFonts w:cs="Arial"/>
          <w:bCs/>
        </w:rPr>
      </w:pPr>
      <w:r>
        <w:rPr>
          <w:rFonts w:cs="Arial"/>
          <w:bCs/>
        </w:rPr>
        <w:t xml:space="preserve">A aplicação das sanções realizar-se-á em processo administrativo que assegure o contraditório e a ampla defesa ao Contratado, observando-se o procedimento previsto no </w:t>
      </w:r>
      <w:r>
        <w:rPr>
          <w:rFonts w:cs="Arial"/>
          <w:b/>
          <w:bCs/>
        </w:rPr>
        <w:t xml:space="preserve">caput </w:t>
      </w:r>
      <w:r>
        <w:rPr>
          <w:rFonts w:cs="Arial"/>
          <w:bCs/>
        </w:rPr>
        <w:t xml:space="preserve">e parágrafos do </w:t>
      </w:r>
      <w:hyperlink r:id="rId40" w:anchor="art158" w:history="1">
        <w:r>
          <w:rPr>
            <w:rStyle w:val="LinkdaInternet"/>
            <w:rFonts w:cs="Arial"/>
            <w:bCs/>
          </w:rPr>
          <w:t>art. 158 da Lei nº 14.133, de 2021</w:t>
        </w:r>
      </w:hyperlink>
      <w:r>
        <w:rPr>
          <w:rFonts w:cs="Arial"/>
          <w:bCs/>
        </w:rPr>
        <w:t>, para as penalidades de impedimento de licitar e contratar e de declaração de inidoneidade para licitar ou contratar.</w:t>
      </w:r>
    </w:p>
    <w:p w14:paraId="518DE66A" w14:textId="77777777" w:rsidR="00366975" w:rsidRDefault="004D1501">
      <w:pPr>
        <w:numPr>
          <w:ilvl w:val="1"/>
          <w:numId w:val="2"/>
        </w:numPr>
        <w:spacing w:before="120" w:after="120" w:line="276" w:lineRule="auto"/>
        <w:ind w:left="425" w:firstLine="0"/>
        <w:jc w:val="both"/>
        <w:rPr>
          <w:rFonts w:cs="Arial"/>
          <w:bCs/>
        </w:rPr>
      </w:pPr>
      <w:r>
        <w:rPr>
          <w:rFonts w:cs="Arial"/>
          <w:bCs/>
        </w:rPr>
        <w:t>Na aplicação das sanções serão considerados (</w:t>
      </w:r>
      <w:hyperlink r:id="rId41" w:anchor="art156§1" w:history="1">
        <w:r>
          <w:rPr>
            <w:rStyle w:val="LinkdaInternet"/>
            <w:rFonts w:cs="Arial"/>
            <w:bCs/>
          </w:rPr>
          <w:t>art. 156, §1º</w:t>
        </w:r>
      </w:hyperlink>
      <w:r>
        <w:rPr>
          <w:rFonts w:cs="Arial"/>
          <w:bCs/>
        </w:rPr>
        <w:t>):</w:t>
      </w:r>
    </w:p>
    <w:p w14:paraId="4BCD6326" w14:textId="1CDC59A4" w:rsidR="00366975" w:rsidRDefault="004D1501">
      <w:pPr>
        <w:numPr>
          <w:ilvl w:val="1"/>
          <w:numId w:val="2"/>
        </w:numPr>
        <w:spacing w:before="120" w:after="120" w:line="276" w:lineRule="auto"/>
        <w:ind w:left="425" w:firstLine="0"/>
        <w:jc w:val="both"/>
        <w:rPr>
          <w:rFonts w:cs="Arial"/>
          <w:bCs/>
        </w:rPr>
      </w:pPr>
      <w:r>
        <w:rPr>
          <w:rFonts w:cs="Arial"/>
          <w:bCs/>
        </w:rPr>
        <w:t>a natureza e a gravidade da infração cometida;</w:t>
      </w:r>
    </w:p>
    <w:p w14:paraId="4C679BC1" w14:textId="3DCF1747" w:rsidR="004D1501" w:rsidRDefault="004D1501" w:rsidP="004D1501">
      <w:pPr>
        <w:spacing w:before="120" w:after="120" w:line="276" w:lineRule="auto"/>
        <w:jc w:val="both"/>
        <w:rPr>
          <w:rFonts w:cs="Arial"/>
          <w:bCs/>
        </w:rPr>
      </w:pPr>
    </w:p>
    <w:p w14:paraId="4CBCC24E" w14:textId="0076F711" w:rsidR="004D1501" w:rsidRDefault="004D1501" w:rsidP="004D1501">
      <w:pPr>
        <w:spacing w:before="120" w:after="120" w:line="276" w:lineRule="auto"/>
        <w:jc w:val="both"/>
        <w:rPr>
          <w:rFonts w:cs="Arial"/>
          <w:bCs/>
        </w:rPr>
      </w:pPr>
    </w:p>
    <w:p w14:paraId="6EF0FAA6" w14:textId="77777777" w:rsidR="004D1501" w:rsidRDefault="004D1501" w:rsidP="004D1501">
      <w:pPr>
        <w:spacing w:before="120" w:after="120" w:line="276" w:lineRule="auto"/>
        <w:jc w:val="both"/>
        <w:rPr>
          <w:rFonts w:cs="Arial"/>
          <w:bCs/>
        </w:rPr>
      </w:pPr>
    </w:p>
    <w:p w14:paraId="21617F33" w14:textId="77777777" w:rsidR="00366975" w:rsidRDefault="004D1501">
      <w:pPr>
        <w:numPr>
          <w:ilvl w:val="1"/>
          <w:numId w:val="2"/>
        </w:numPr>
        <w:spacing w:before="120" w:after="120" w:line="276" w:lineRule="auto"/>
        <w:ind w:left="425" w:firstLine="0"/>
        <w:jc w:val="both"/>
        <w:rPr>
          <w:rFonts w:cs="Arial"/>
          <w:bCs/>
        </w:rPr>
      </w:pPr>
      <w:r>
        <w:rPr>
          <w:rFonts w:cs="Arial"/>
          <w:bCs/>
        </w:rPr>
        <w:t>as peculiaridades do caso concreto;</w:t>
      </w:r>
    </w:p>
    <w:p w14:paraId="34598B90" w14:textId="77777777" w:rsidR="00366975" w:rsidRDefault="004D1501">
      <w:pPr>
        <w:numPr>
          <w:ilvl w:val="1"/>
          <w:numId w:val="2"/>
        </w:numPr>
        <w:spacing w:before="120" w:after="120" w:line="276" w:lineRule="auto"/>
        <w:ind w:left="425" w:firstLine="0"/>
        <w:jc w:val="both"/>
        <w:rPr>
          <w:rFonts w:cs="Arial"/>
          <w:bCs/>
        </w:rPr>
      </w:pPr>
      <w:r>
        <w:rPr>
          <w:rFonts w:cs="Arial"/>
          <w:bCs/>
        </w:rPr>
        <w:t>as circunstâncias agravantes ou atenuantes;</w:t>
      </w:r>
    </w:p>
    <w:p w14:paraId="6A4BEA74" w14:textId="77777777" w:rsidR="00366975" w:rsidRDefault="004D1501">
      <w:pPr>
        <w:numPr>
          <w:ilvl w:val="1"/>
          <w:numId w:val="2"/>
        </w:numPr>
        <w:spacing w:before="120" w:after="120" w:line="276" w:lineRule="auto"/>
        <w:ind w:left="425" w:firstLine="0"/>
        <w:jc w:val="both"/>
        <w:rPr>
          <w:rFonts w:cs="Arial"/>
          <w:bCs/>
        </w:rPr>
      </w:pPr>
      <w:r>
        <w:rPr>
          <w:rFonts w:cs="Arial"/>
          <w:bCs/>
        </w:rPr>
        <w:t>os danos que dela provierem para o Contratante;</w:t>
      </w:r>
    </w:p>
    <w:p w14:paraId="7D6E477E" w14:textId="77777777" w:rsidR="00366975" w:rsidRDefault="004D1501">
      <w:pPr>
        <w:numPr>
          <w:ilvl w:val="1"/>
          <w:numId w:val="2"/>
        </w:numPr>
        <w:spacing w:before="120" w:after="120" w:line="276" w:lineRule="auto"/>
        <w:ind w:left="425" w:firstLine="0"/>
        <w:jc w:val="both"/>
        <w:rPr>
          <w:rFonts w:cs="Arial"/>
          <w:bCs/>
        </w:rPr>
      </w:pPr>
      <w:r>
        <w:rPr>
          <w:rFonts w:cs="Arial"/>
          <w:bCs/>
        </w:rPr>
        <w:t>a implantação ou o aperfeiçoamento de programa de integridade, conforme normas e orientações dos órgãos de controle.</w:t>
      </w:r>
    </w:p>
    <w:p w14:paraId="0AB9A76F" w14:textId="77777777" w:rsidR="00366975" w:rsidRDefault="004D1501">
      <w:pPr>
        <w:numPr>
          <w:ilvl w:val="1"/>
          <w:numId w:val="2"/>
        </w:numPr>
        <w:spacing w:before="120" w:after="120" w:line="276" w:lineRule="auto"/>
        <w:ind w:left="425" w:firstLine="0"/>
        <w:jc w:val="both"/>
        <w:rPr>
          <w:rFonts w:cs="Arial"/>
          <w:bCs/>
        </w:rPr>
      </w:pPr>
      <w:r>
        <w:rPr>
          <w:rFonts w:cs="Arial"/>
          <w:bCs/>
        </w:rPr>
        <w:t xml:space="preserve">Os atos previstos como infrações administrativas na </w:t>
      </w:r>
      <w:hyperlink r:id="rId42">
        <w:r>
          <w:rPr>
            <w:rStyle w:val="LinkdaInternet"/>
            <w:rFonts w:cs="Arial"/>
            <w:bCs/>
          </w:rPr>
          <w:t>Lei nº 14.133, de 2021</w:t>
        </w:r>
      </w:hyperlink>
      <w:r>
        <w:rPr>
          <w:rFonts w:cs="Arial"/>
          <w:bCs/>
        </w:rPr>
        <w:t xml:space="preserve">, ou em outras leis de licitações e contratos da Administração Pública que também sejam tipificados como atos lesivos na </w:t>
      </w:r>
      <w:hyperlink r:id="rId43">
        <w:r>
          <w:rPr>
            <w:rStyle w:val="LinkdaInternet"/>
            <w:rFonts w:cs="Arial"/>
            <w:bCs/>
          </w:rPr>
          <w:t>Lei nº 12.846, de 1º de agosto de 2013</w:t>
        </w:r>
      </w:hyperlink>
      <w:r>
        <w:rPr>
          <w:rFonts w:cs="Arial"/>
          <w:bCs/>
        </w:rPr>
        <w:t>, serão apurados e julgados conjuntamente, nos mesmos autos, observados o rito procedimental e autoridade competente definidos na referida Lei (</w:t>
      </w:r>
      <w:hyperlink r:id="rId44" w:anchor="art159" w:history="1">
        <w:r>
          <w:rPr>
            <w:rStyle w:val="LinkdaInternet"/>
            <w:rFonts w:cs="Arial"/>
            <w:bCs/>
          </w:rPr>
          <w:t>art. 159</w:t>
        </w:r>
      </w:hyperlink>
      <w:r>
        <w:rPr>
          <w:rFonts w:cs="Arial"/>
          <w:bCs/>
        </w:rPr>
        <w:t>).</w:t>
      </w:r>
    </w:p>
    <w:p w14:paraId="0F590E24" w14:textId="77777777" w:rsidR="00366975" w:rsidRDefault="004D1501">
      <w:pPr>
        <w:numPr>
          <w:ilvl w:val="1"/>
          <w:numId w:val="2"/>
        </w:numPr>
        <w:spacing w:before="120" w:after="120" w:line="276" w:lineRule="auto"/>
        <w:ind w:left="425" w:firstLine="0"/>
        <w:jc w:val="both"/>
        <w:rPr>
          <w:rFonts w:cs="Arial"/>
          <w:bCs/>
          <w:i/>
        </w:rPr>
      </w:pPr>
      <w:r>
        <w:rPr>
          <w:rFonts w:cs="Arial"/>
          <w:bCs/>
        </w:rP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45" w:anchor="art160" w:history="1">
        <w:r>
          <w:rPr>
            <w:rStyle w:val="LinkdaInternet"/>
            <w:rFonts w:cs="Arial"/>
            <w:bCs/>
          </w:rPr>
          <w:t>art. 160</w:t>
        </w:r>
      </w:hyperlink>
      <w:r>
        <w:rPr>
          <w:rFonts w:cs="Arial"/>
          <w:bCs/>
        </w:rPr>
        <w:t>)</w:t>
      </w:r>
    </w:p>
    <w:p w14:paraId="6680331F" w14:textId="77777777" w:rsidR="00366975" w:rsidRDefault="004D1501">
      <w:pPr>
        <w:numPr>
          <w:ilvl w:val="1"/>
          <w:numId w:val="2"/>
        </w:numPr>
        <w:spacing w:before="120" w:after="120" w:line="276" w:lineRule="auto"/>
        <w:ind w:left="425" w:firstLine="0"/>
        <w:jc w:val="both"/>
        <w:rPr>
          <w:rFonts w:cs="Arial"/>
          <w:bCs/>
          <w:i/>
        </w:rPr>
      </w:pPr>
      <w:r>
        <w:rPr>
          <w:rFonts w:cs="Arial"/>
          <w:bCs/>
        </w:rPr>
        <w:t xml:space="preserve"> O Contratante deverá, no prazo máximo 15 (quinze) dias úteis, contado da data de aplicação da sanção, informar e manter atualizados os dados relativos às sanções por ele aplicadas, para fins de publicidade no Cadastro Nacional de Empresas Inidôneas e Suspensas (Ceis) e no Cadastro Nacional de Empresas Punidas (Cnep), instituídos no âmbito do Poder Executivo Federal. (</w:t>
      </w:r>
      <w:hyperlink r:id="rId46" w:anchor="art161" w:history="1">
        <w:r>
          <w:rPr>
            <w:rStyle w:val="LinkdaInternet"/>
            <w:rFonts w:cs="Arial"/>
            <w:bCs/>
          </w:rPr>
          <w:t>Art. 161</w:t>
        </w:r>
      </w:hyperlink>
      <w:r>
        <w:rPr>
          <w:rFonts w:cs="Arial"/>
          <w:bCs/>
        </w:rPr>
        <w:t>)</w:t>
      </w:r>
    </w:p>
    <w:p w14:paraId="5F36275E" w14:textId="77777777" w:rsidR="00366975" w:rsidRDefault="004D1501">
      <w:pPr>
        <w:numPr>
          <w:ilvl w:val="1"/>
          <w:numId w:val="2"/>
        </w:numPr>
        <w:spacing w:before="120" w:after="120" w:line="276" w:lineRule="auto"/>
        <w:ind w:left="425" w:firstLine="0"/>
        <w:jc w:val="both"/>
        <w:rPr>
          <w:rFonts w:cs="Arial"/>
          <w:bCs/>
          <w:i/>
        </w:rPr>
      </w:pPr>
      <w:r>
        <w:rPr>
          <w:rFonts w:cs="Arial"/>
          <w:bCs/>
        </w:rPr>
        <w:t xml:space="preserve">As sanções de impedimento de licitar e contratar e declaração de inidoneidade para licitar ou contratar são passíveis de reabilitação na forma do </w:t>
      </w:r>
      <w:hyperlink r:id="rId47" w:anchor="art163" w:history="1">
        <w:r>
          <w:rPr>
            <w:rStyle w:val="LinkdaInternet"/>
            <w:rFonts w:cs="Arial"/>
            <w:bCs/>
          </w:rPr>
          <w:t>art. 163 da Lei nº 14.133, de 2021.</w:t>
        </w:r>
      </w:hyperlink>
    </w:p>
    <w:p w14:paraId="3B912BB2" w14:textId="77777777" w:rsidR="00366975" w:rsidRDefault="004D1501">
      <w:pPr>
        <w:numPr>
          <w:ilvl w:val="1"/>
          <w:numId w:val="2"/>
        </w:numPr>
        <w:spacing w:before="120" w:after="120" w:line="276" w:lineRule="auto"/>
        <w:ind w:left="425" w:firstLine="0"/>
        <w:jc w:val="both"/>
        <w:rPr>
          <w:rFonts w:cs="Arial"/>
        </w:rPr>
      </w:pPr>
      <w:r>
        <w:rPr>
          <w:rFonts w:cs="Arial"/>
        </w:rPr>
        <w:t>As sanções por atos praticados no decorrer da contratação estão previstas nos anexos a este Aviso.</w:t>
      </w:r>
    </w:p>
    <w:p w14:paraId="4B4630BE" w14:textId="0659E7FE" w:rsidR="00366975" w:rsidRDefault="00366975">
      <w:pPr>
        <w:spacing w:before="120" w:after="120" w:line="276" w:lineRule="auto"/>
        <w:ind w:left="425"/>
        <w:jc w:val="both"/>
        <w:rPr>
          <w:rFonts w:cs="Arial"/>
        </w:rPr>
      </w:pPr>
    </w:p>
    <w:p w14:paraId="42259E31" w14:textId="38328A01" w:rsidR="004D1501" w:rsidRDefault="004D1501">
      <w:pPr>
        <w:spacing w:before="120" w:after="120" w:line="276" w:lineRule="auto"/>
        <w:ind w:left="425"/>
        <w:jc w:val="both"/>
        <w:rPr>
          <w:rFonts w:cs="Arial"/>
        </w:rPr>
      </w:pPr>
    </w:p>
    <w:p w14:paraId="79145A62" w14:textId="2DCCAA58" w:rsidR="004D1501" w:rsidRDefault="004D1501">
      <w:pPr>
        <w:spacing w:before="120" w:after="120" w:line="276" w:lineRule="auto"/>
        <w:ind w:left="425"/>
        <w:jc w:val="both"/>
        <w:rPr>
          <w:rFonts w:cs="Arial"/>
        </w:rPr>
      </w:pPr>
    </w:p>
    <w:p w14:paraId="1FAFB089" w14:textId="321444F2" w:rsidR="004D1501" w:rsidRDefault="004D1501">
      <w:pPr>
        <w:spacing w:before="120" w:after="120" w:line="276" w:lineRule="auto"/>
        <w:ind w:left="425"/>
        <w:jc w:val="both"/>
        <w:rPr>
          <w:rFonts w:cs="Arial"/>
        </w:rPr>
      </w:pPr>
    </w:p>
    <w:p w14:paraId="4EA5D533" w14:textId="77777777" w:rsidR="004D1501" w:rsidRDefault="004D1501">
      <w:pPr>
        <w:spacing w:before="120" w:after="120" w:line="276" w:lineRule="auto"/>
        <w:ind w:left="425"/>
        <w:jc w:val="both"/>
        <w:rPr>
          <w:rFonts w:cs="Arial"/>
        </w:rPr>
      </w:pPr>
    </w:p>
    <w:p w14:paraId="5EC8C422" w14:textId="77777777" w:rsidR="00366975" w:rsidRDefault="004D1501">
      <w:pPr>
        <w:pStyle w:val="Ttulo1"/>
        <w:numPr>
          <w:ilvl w:val="0"/>
          <w:numId w:val="2"/>
        </w:numPr>
      </w:pPr>
      <w:bookmarkStart w:id="10" w:name="_Toc118380907"/>
      <w:bookmarkEnd w:id="10"/>
      <w:r>
        <w:t>DAS DISPOSIÇÕES GERAIS</w:t>
      </w:r>
    </w:p>
    <w:p w14:paraId="571947C2" w14:textId="77777777" w:rsidR="00366975" w:rsidRDefault="004D1501">
      <w:pPr>
        <w:numPr>
          <w:ilvl w:val="1"/>
          <w:numId w:val="2"/>
        </w:numPr>
        <w:spacing w:before="120" w:after="120" w:line="276" w:lineRule="auto"/>
        <w:ind w:left="425" w:firstLine="0"/>
        <w:jc w:val="both"/>
        <w:rPr>
          <w:rFonts w:cs="Arial"/>
          <w:color w:val="000000"/>
          <w:szCs w:val="20"/>
        </w:rPr>
      </w:pPr>
      <w:r>
        <w:rPr>
          <w:rFonts w:cs="Arial"/>
          <w:color w:val="000000"/>
          <w:szCs w:val="20"/>
        </w:rPr>
        <w:t>No caso de todos os fornecedores restarem desclassificados ou inabilitados (procedimento fracassado), a Administração poderá:</w:t>
      </w:r>
    </w:p>
    <w:p w14:paraId="7FE2BD88" w14:textId="77777777" w:rsidR="00366975" w:rsidRDefault="004D1501">
      <w:pPr>
        <w:numPr>
          <w:ilvl w:val="2"/>
          <w:numId w:val="2"/>
        </w:numPr>
        <w:spacing w:before="120" w:after="120" w:line="276" w:lineRule="auto"/>
        <w:jc w:val="both"/>
        <w:rPr>
          <w:rFonts w:cs="Arial"/>
          <w:color w:val="000000"/>
          <w:szCs w:val="20"/>
        </w:rPr>
      </w:pPr>
      <w:r>
        <w:rPr>
          <w:rFonts w:cs="Arial"/>
          <w:color w:val="000000"/>
          <w:szCs w:val="20"/>
        </w:rPr>
        <w:t>republicar o presente aviso com uma nova data;</w:t>
      </w:r>
    </w:p>
    <w:p w14:paraId="388E055D" w14:textId="77777777" w:rsidR="00366975" w:rsidRDefault="004D1501">
      <w:pPr>
        <w:numPr>
          <w:ilvl w:val="2"/>
          <w:numId w:val="2"/>
        </w:numPr>
        <w:spacing w:before="120" w:after="120" w:line="276" w:lineRule="auto"/>
        <w:jc w:val="both"/>
        <w:rPr>
          <w:rFonts w:cs="Arial"/>
          <w:color w:val="000000"/>
          <w:szCs w:val="20"/>
        </w:rPr>
      </w:pPr>
      <w:r>
        <w:rPr>
          <w:rFonts w:cs="Arial"/>
          <w:color w:val="000000"/>
          <w:szCs w:val="20"/>
        </w:rPr>
        <w:lastRenderedPageBreak/>
        <w:t>valer-se, para a contratação, de proposta obtida na pesquisa de preços que serviu de base ao procedimento, se houver, privilegiando-se os menores preços, sempre que possível, e desde que atendidas às condições de habilitação exigidas.</w:t>
      </w:r>
    </w:p>
    <w:p w14:paraId="3B709D79" w14:textId="77777777" w:rsidR="00366975" w:rsidRDefault="004D1501">
      <w:pPr>
        <w:numPr>
          <w:ilvl w:val="3"/>
          <w:numId w:val="2"/>
        </w:numPr>
        <w:spacing w:before="120" w:after="120" w:line="276" w:lineRule="auto"/>
        <w:jc w:val="both"/>
        <w:rPr>
          <w:rFonts w:cs="Arial"/>
          <w:color w:val="000000"/>
          <w:szCs w:val="20"/>
        </w:rPr>
      </w:pPr>
      <w:r>
        <w:rPr>
          <w:rFonts w:cs="Arial"/>
          <w:color w:val="000000"/>
          <w:szCs w:val="20"/>
        </w:rPr>
        <w:t>No caso do subitem anterior, a contratação será operacionalizada fora deste procedimento.</w:t>
      </w:r>
    </w:p>
    <w:p w14:paraId="62852AF0" w14:textId="2B98132D" w:rsidR="00EB5932" w:rsidRPr="004D1501" w:rsidRDefault="004D1501" w:rsidP="00EB5932">
      <w:pPr>
        <w:numPr>
          <w:ilvl w:val="2"/>
          <w:numId w:val="2"/>
        </w:numPr>
        <w:spacing w:before="120" w:after="120" w:line="276" w:lineRule="auto"/>
        <w:jc w:val="both"/>
        <w:rPr>
          <w:rFonts w:cs="Arial"/>
          <w:color w:val="000000"/>
          <w:szCs w:val="20"/>
        </w:rPr>
      </w:pPr>
      <w:r>
        <w:rPr>
          <w:rFonts w:cs="Arial"/>
          <w:color w:val="000000"/>
          <w:szCs w:val="20"/>
        </w:rPr>
        <w:t>fixar prazo para que possa haver adequação das propostas ou da documentação de habilitação, conforme o caso.</w:t>
      </w:r>
    </w:p>
    <w:p w14:paraId="7F39CC57" w14:textId="2201F8A6" w:rsidR="00366975" w:rsidRDefault="004D1501">
      <w:pPr>
        <w:numPr>
          <w:ilvl w:val="1"/>
          <w:numId w:val="2"/>
        </w:numPr>
        <w:spacing w:before="120" w:after="120" w:line="276" w:lineRule="auto"/>
        <w:ind w:left="425" w:firstLine="0"/>
        <w:jc w:val="both"/>
        <w:rPr>
          <w:rFonts w:cs="Arial"/>
          <w:color w:val="000000"/>
          <w:szCs w:val="20"/>
        </w:rPr>
      </w:pPr>
      <w:r>
        <w:rPr>
          <w:rFonts w:cs="Arial"/>
          <w:color w:val="000000"/>
          <w:szCs w:val="20"/>
        </w:rPr>
        <w:t>As providências dos subitens 9.1.1 e 9.1.2 também poderão ser utilizadas se não houver o comparecimento de quaisquer fornecedores interessados (procedimento deserto).</w:t>
      </w:r>
    </w:p>
    <w:p w14:paraId="6761286E" w14:textId="77777777" w:rsidR="00366975" w:rsidRDefault="004D1501">
      <w:pPr>
        <w:numPr>
          <w:ilvl w:val="1"/>
          <w:numId w:val="2"/>
        </w:numPr>
        <w:spacing w:before="120" w:after="120" w:line="276" w:lineRule="auto"/>
        <w:ind w:left="425" w:firstLine="0"/>
        <w:jc w:val="both"/>
        <w:rPr>
          <w:rFonts w:cs="Arial"/>
          <w:color w:val="000000"/>
          <w:szCs w:val="20"/>
        </w:rPr>
      </w:pPr>
      <w:r>
        <w:rPr>
          <w:rFonts w:cs="Arial"/>
          <w:color w:val="000000"/>
          <w:szCs w:val="20"/>
        </w:rPr>
        <w:t>Havendo a necessidade de realização de ato de qualquer natureza pelos fornecedores, cujo prazo não conste deste Aviso de Contratação Direta, deverá ser atendido o prazo indicado pelo agente competente da Administração na respectiva notificação.</w:t>
      </w:r>
    </w:p>
    <w:p w14:paraId="1558E37F" w14:textId="77777777" w:rsidR="00366975" w:rsidRDefault="004D1501">
      <w:pPr>
        <w:numPr>
          <w:ilvl w:val="1"/>
          <w:numId w:val="2"/>
        </w:numPr>
        <w:spacing w:before="120" w:after="120" w:line="276" w:lineRule="auto"/>
        <w:ind w:left="425" w:firstLine="0"/>
        <w:jc w:val="both"/>
        <w:rPr>
          <w:rFonts w:cs="Arial"/>
          <w:color w:val="000000"/>
          <w:szCs w:val="20"/>
        </w:rPr>
      </w:pPr>
      <w:r>
        <w:rPr>
          <w:rFonts w:cs="Arial"/>
          <w:color w:val="000000"/>
          <w:szCs w:val="20"/>
        </w:rPr>
        <w:t>Caberá ao fornecedor acompanhar as operações, ficando responsável pelo ônus decorrente da perda do negócio diante da inobservância de quaisquer mensagens emitidas pela Administração ou de sua desconexão.</w:t>
      </w:r>
    </w:p>
    <w:p w14:paraId="0E1C4952" w14:textId="77777777" w:rsidR="00366975" w:rsidRDefault="004D1501">
      <w:pPr>
        <w:numPr>
          <w:ilvl w:val="1"/>
          <w:numId w:val="2"/>
        </w:numPr>
        <w:spacing w:before="120" w:after="120" w:line="276" w:lineRule="auto"/>
        <w:ind w:left="425" w:firstLine="0"/>
        <w:jc w:val="both"/>
        <w:rPr>
          <w:rFonts w:cs="Arial"/>
          <w:color w:val="000000"/>
          <w:szCs w:val="20"/>
        </w:rPr>
      </w:pPr>
      <w:r>
        <w:rPr>
          <w:rFonts w:cs="Arial"/>
          <w:color w:val="000000"/>
          <w:szCs w:val="20"/>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w:t>
      </w:r>
    </w:p>
    <w:p w14:paraId="6E357B85" w14:textId="77777777" w:rsidR="00366975" w:rsidRDefault="004D1501">
      <w:pPr>
        <w:numPr>
          <w:ilvl w:val="1"/>
          <w:numId w:val="2"/>
        </w:numPr>
        <w:spacing w:before="120" w:after="120" w:line="276" w:lineRule="auto"/>
        <w:ind w:left="425" w:firstLine="0"/>
        <w:jc w:val="both"/>
        <w:rPr>
          <w:rFonts w:cs="Arial"/>
          <w:color w:val="000000"/>
          <w:szCs w:val="20"/>
        </w:rPr>
      </w:pPr>
      <w:r>
        <w:rPr>
          <w:rFonts w:cs="Arial"/>
          <w:color w:val="000000"/>
          <w:szCs w:val="20"/>
        </w:rPr>
        <w:t>Os horários estabelecidos na divulgação deste procedimento e durante o envio de lances observarão o horário de Brasília-DF, inclusive para contagem de tempo e registro no Sistema e na documentação relativa ao procedimento.</w:t>
      </w:r>
    </w:p>
    <w:p w14:paraId="14D08804" w14:textId="77777777" w:rsidR="00366975" w:rsidRDefault="004D1501">
      <w:pPr>
        <w:numPr>
          <w:ilvl w:val="1"/>
          <w:numId w:val="2"/>
        </w:numPr>
        <w:spacing w:before="120" w:after="120" w:line="276" w:lineRule="auto"/>
        <w:ind w:left="425" w:firstLine="0"/>
        <w:jc w:val="both"/>
        <w:rPr>
          <w:rFonts w:cs="Arial"/>
          <w:color w:val="000000" w:themeColor="text1"/>
          <w:szCs w:val="20"/>
        </w:rPr>
      </w:pPr>
      <w:r>
        <w:rPr>
          <w:rFonts w:cs="Arial"/>
          <w:color w:val="000000" w:themeColor="text1"/>
          <w:szCs w:val="20"/>
        </w:rPr>
        <w:t>No julgamento das propostas e da habilitação, a Administração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1EFECE1B" w14:textId="77777777" w:rsidR="00366975" w:rsidRDefault="004D1501">
      <w:pPr>
        <w:numPr>
          <w:ilvl w:val="1"/>
          <w:numId w:val="2"/>
        </w:numPr>
        <w:spacing w:before="120" w:after="120" w:line="276" w:lineRule="auto"/>
        <w:ind w:left="425" w:firstLine="0"/>
        <w:jc w:val="both"/>
        <w:rPr>
          <w:rFonts w:cs="Arial"/>
          <w:color w:val="000000"/>
          <w:szCs w:val="20"/>
        </w:rPr>
      </w:pPr>
      <w:r>
        <w:rPr>
          <w:rFonts w:cs="Arial"/>
          <w:color w:val="000000"/>
          <w:szCs w:val="20"/>
        </w:rPr>
        <w:t xml:space="preserve">As normas disciplinadoras deste Aviso de Contratação Direta serão sempre interpretadas em favor da ampliação da disputa entre os interessados, desde que não comprometam o interesse da Administração, o princípio da isonomia, a finalidade e a segurança da contratação. </w:t>
      </w:r>
    </w:p>
    <w:p w14:paraId="3035B4AE" w14:textId="77777777" w:rsidR="00366975" w:rsidRDefault="004D1501">
      <w:pPr>
        <w:numPr>
          <w:ilvl w:val="1"/>
          <w:numId w:val="2"/>
        </w:numPr>
        <w:spacing w:before="120" w:after="120" w:line="276" w:lineRule="auto"/>
        <w:ind w:left="425" w:firstLine="0"/>
        <w:jc w:val="both"/>
        <w:rPr>
          <w:rFonts w:cs="Arial"/>
          <w:color w:val="000000"/>
          <w:szCs w:val="20"/>
        </w:rPr>
      </w:pPr>
      <w:r>
        <w:rPr>
          <w:rFonts w:cs="Arial"/>
          <w:color w:val="000000"/>
          <w:szCs w:val="20"/>
        </w:rPr>
        <w:t>Os fornecedores assumem todos os custos de preparação e apresentação de suas propostas e a Administração não será, em nenhum caso, responsável por esses custos, independentemente da condução ou do resultado do processo de contratação.</w:t>
      </w:r>
    </w:p>
    <w:p w14:paraId="17614D02" w14:textId="77777777" w:rsidR="00366975" w:rsidRDefault="004D1501">
      <w:pPr>
        <w:numPr>
          <w:ilvl w:val="1"/>
          <w:numId w:val="2"/>
        </w:numPr>
        <w:spacing w:before="120" w:after="120" w:line="276" w:lineRule="auto"/>
        <w:ind w:left="425" w:firstLine="0"/>
        <w:jc w:val="both"/>
        <w:rPr>
          <w:rFonts w:cs="Arial"/>
          <w:color w:val="000000"/>
          <w:szCs w:val="20"/>
        </w:rPr>
      </w:pPr>
      <w:r>
        <w:rPr>
          <w:rFonts w:cs="Arial"/>
          <w:color w:val="000000"/>
          <w:szCs w:val="20"/>
        </w:rPr>
        <w:t>Em caso de divergência entre disposições deste Aviso de Contratação Direta e de seus anexos ou demais peças que compõem o processo, prevalecerá as deste Aviso.</w:t>
      </w:r>
    </w:p>
    <w:p w14:paraId="0AD3F862" w14:textId="77777777" w:rsidR="00366975" w:rsidRDefault="004D1501">
      <w:pPr>
        <w:numPr>
          <w:ilvl w:val="1"/>
          <w:numId w:val="2"/>
        </w:numPr>
        <w:spacing w:before="120" w:after="120" w:line="276" w:lineRule="auto"/>
        <w:ind w:left="425" w:firstLine="0"/>
        <w:jc w:val="both"/>
        <w:rPr>
          <w:rFonts w:cs="Arial"/>
          <w:color w:val="000000"/>
          <w:szCs w:val="20"/>
        </w:rPr>
      </w:pPr>
      <w:r>
        <w:rPr>
          <w:rFonts w:cs="Arial"/>
          <w:color w:val="000000"/>
          <w:szCs w:val="20"/>
        </w:rPr>
        <w:t>Da sessão pública será divulgada Ata no sistema eletrônico.</w:t>
      </w:r>
    </w:p>
    <w:p w14:paraId="00EC72FD" w14:textId="77777777" w:rsidR="00366975" w:rsidRDefault="004D1501">
      <w:pPr>
        <w:numPr>
          <w:ilvl w:val="1"/>
          <w:numId w:val="2"/>
        </w:numPr>
        <w:spacing w:before="120" w:after="120" w:line="276" w:lineRule="auto"/>
        <w:ind w:left="425" w:firstLine="0"/>
        <w:jc w:val="both"/>
        <w:rPr>
          <w:rFonts w:cs="Arial"/>
          <w:color w:val="000000"/>
          <w:szCs w:val="20"/>
        </w:rPr>
      </w:pPr>
      <w:r>
        <w:rPr>
          <w:rFonts w:cs="Arial"/>
          <w:color w:val="000000"/>
          <w:szCs w:val="20"/>
        </w:rPr>
        <w:t>Integram este Aviso de Contratação Direta, para todos os fins e efeitos, os seguintes anexos:</w:t>
      </w:r>
    </w:p>
    <w:p w14:paraId="0A040DE9" w14:textId="77777777" w:rsidR="00366975" w:rsidRDefault="004D1501">
      <w:pPr>
        <w:numPr>
          <w:ilvl w:val="2"/>
          <w:numId w:val="2"/>
        </w:numPr>
        <w:spacing w:before="120" w:after="120" w:line="276" w:lineRule="auto"/>
        <w:jc w:val="both"/>
        <w:rPr>
          <w:rFonts w:cs="Arial"/>
          <w:color w:val="000000"/>
          <w:szCs w:val="20"/>
        </w:rPr>
      </w:pPr>
      <w:r>
        <w:rPr>
          <w:rFonts w:cs="Arial"/>
          <w:color w:val="000000"/>
          <w:szCs w:val="20"/>
        </w:rPr>
        <w:t>ANEXO I – Documentação exigida para Habilitação</w:t>
      </w:r>
    </w:p>
    <w:p w14:paraId="58964763" w14:textId="77777777" w:rsidR="00366975" w:rsidRDefault="004D1501">
      <w:pPr>
        <w:numPr>
          <w:ilvl w:val="2"/>
          <w:numId w:val="2"/>
        </w:numPr>
        <w:spacing w:before="120" w:after="120" w:line="276" w:lineRule="auto"/>
        <w:jc w:val="both"/>
        <w:rPr>
          <w:rFonts w:cs="Arial"/>
          <w:color w:val="000000"/>
          <w:szCs w:val="20"/>
        </w:rPr>
      </w:pPr>
      <w:r>
        <w:rPr>
          <w:rFonts w:cs="Arial"/>
          <w:color w:val="000000"/>
          <w:szCs w:val="20"/>
        </w:rPr>
        <w:t>ANEXO II - Termo de Referência;</w:t>
      </w:r>
    </w:p>
    <w:p w14:paraId="183D7899" w14:textId="77777777" w:rsidR="00366975" w:rsidRDefault="004D1501">
      <w:pPr>
        <w:numPr>
          <w:ilvl w:val="3"/>
          <w:numId w:val="2"/>
        </w:numPr>
        <w:spacing w:before="120" w:after="120" w:line="276" w:lineRule="auto"/>
        <w:jc w:val="both"/>
      </w:pPr>
      <w:bookmarkStart w:id="11" w:name="__DdeLink__843_59128997"/>
      <w:bookmarkEnd w:id="11"/>
      <w:r>
        <w:rPr>
          <w:rFonts w:cs="Arial"/>
          <w:i/>
          <w:iCs/>
          <w:szCs w:val="20"/>
        </w:rPr>
        <w:t>ANEXO II.1 – Estudo Técnico Preliminar</w:t>
      </w:r>
    </w:p>
    <w:p w14:paraId="32576AE8" w14:textId="7D370696" w:rsidR="00366975" w:rsidRDefault="00366975" w:rsidP="00CB4716">
      <w:pPr>
        <w:spacing w:before="120" w:after="120" w:line="276" w:lineRule="auto"/>
        <w:jc w:val="both"/>
        <w:rPr>
          <w:rFonts w:cs="Arial"/>
          <w:i/>
          <w:iCs/>
          <w:color w:val="FF0000"/>
          <w:szCs w:val="20"/>
        </w:rPr>
      </w:pPr>
    </w:p>
    <w:p w14:paraId="00864DF1" w14:textId="3B68D3DD" w:rsidR="00CB4716" w:rsidRDefault="00CB4716" w:rsidP="00CB4716">
      <w:pPr>
        <w:spacing w:before="120" w:after="120" w:line="276" w:lineRule="auto"/>
        <w:jc w:val="both"/>
        <w:rPr>
          <w:rFonts w:cs="Arial"/>
          <w:i/>
          <w:iCs/>
          <w:color w:val="FF0000"/>
          <w:szCs w:val="20"/>
        </w:rPr>
      </w:pPr>
    </w:p>
    <w:p w14:paraId="3F94873E" w14:textId="77777777" w:rsidR="00CB4716" w:rsidRDefault="00CB4716" w:rsidP="00CB4716">
      <w:pPr>
        <w:spacing w:before="120" w:after="120" w:line="276" w:lineRule="auto"/>
        <w:jc w:val="both"/>
        <w:rPr>
          <w:rFonts w:cs="Arial"/>
          <w:i/>
          <w:iCs/>
          <w:color w:val="FF0000"/>
          <w:szCs w:val="20"/>
        </w:rPr>
      </w:pPr>
    </w:p>
    <w:p w14:paraId="076DB878" w14:textId="77777777" w:rsidR="00CB4716" w:rsidRDefault="00CB4716">
      <w:pPr>
        <w:spacing w:after="120" w:line="276" w:lineRule="auto"/>
        <w:ind w:left="360" w:right="-15"/>
        <w:jc w:val="both"/>
        <w:rPr>
          <w:rFonts w:cs="Arial"/>
          <w:color w:val="000000"/>
          <w:szCs w:val="20"/>
        </w:rPr>
      </w:pPr>
    </w:p>
    <w:p w14:paraId="23011A22" w14:textId="77777777" w:rsidR="00CB4716" w:rsidRDefault="00CB4716">
      <w:pPr>
        <w:spacing w:after="120" w:line="276" w:lineRule="auto"/>
        <w:ind w:left="360" w:right="-15"/>
        <w:jc w:val="both"/>
        <w:rPr>
          <w:rFonts w:cs="Arial"/>
          <w:color w:val="000000"/>
          <w:szCs w:val="20"/>
        </w:rPr>
      </w:pPr>
    </w:p>
    <w:p w14:paraId="5EAD1EB2" w14:textId="174A9349" w:rsidR="00366975" w:rsidRDefault="004D1501">
      <w:pPr>
        <w:spacing w:after="120" w:line="276" w:lineRule="auto"/>
        <w:ind w:left="360" w:right="-15"/>
        <w:jc w:val="both"/>
        <w:rPr>
          <w:color w:val="000000"/>
        </w:rPr>
      </w:pPr>
      <w:r>
        <w:rPr>
          <w:rFonts w:cs="Arial"/>
          <w:color w:val="000000"/>
          <w:szCs w:val="20"/>
        </w:rPr>
        <w:t>Rio de Janeiro, RJ, 07 de março de 2023.</w:t>
      </w:r>
    </w:p>
    <w:p w14:paraId="327F7964" w14:textId="77777777" w:rsidR="00366975" w:rsidRDefault="004D1501">
      <w:pPr>
        <w:spacing w:line="276" w:lineRule="auto"/>
        <w:jc w:val="both"/>
        <w:rPr>
          <w:rFonts w:cs="Arial"/>
          <w:szCs w:val="20"/>
        </w:rPr>
      </w:pPr>
      <w:r>
        <w:rPr>
          <w:rFonts w:cs="Arial"/>
          <w:b/>
          <w:bCs/>
          <w:iCs/>
          <w:color w:val="000000"/>
          <w:szCs w:val="20"/>
        </w:rPr>
        <w:t>Assinatura da autoridade competente</w:t>
      </w:r>
    </w:p>
    <w:p w14:paraId="5F60CC4A" w14:textId="77777777" w:rsidR="00366975" w:rsidRDefault="00366975">
      <w:pPr>
        <w:jc w:val="center"/>
        <w:rPr>
          <w:rFonts w:cs="Arial"/>
          <w:b/>
          <w:bCs/>
          <w:lang w:eastAsia="en-US"/>
        </w:rPr>
      </w:pPr>
    </w:p>
    <w:p w14:paraId="1F8A205B" w14:textId="77777777" w:rsidR="00366975" w:rsidRDefault="00366975">
      <w:pPr>
        <w:jc w:val="center"/>
        <w:rPr>
          <w:rFonts w:cs="Arial"/>
          <w:b/>
          <w:bCs/>
          <w:lang w:eastAsia="en-US"/>
        </w:rPr>
      </w:pPr>
    </w:p>
    <w:p w14:paraId="11080500" w14:textId="77777777" w:rsidR="00366975" w:rsidRDefault="00366975">
      <w:pPr>
        <w:jc w:val="center"/>
        <w:rPr>
          <w:rFonts w:cs="Arial"/>
          <w:b/>
          <w:bCs/>
          <w:lang w:eastAsia="en-US"/>
        </w:rPr>
      </w:pPr>
    </w:p>
    <w:p w14:paraId="7BB47E7A" w14:textId="77777777" w:rsidR="00366975" w:rsidRDefault="004D1501">
      <w:pPr>
        <w:jc w:val="center"/>
        <w:rPr>
          <w:rFonts w:cs="Arial"/>
          <w:b/>
          <w:bCs/>
          <w:lang w:eastAsia="en-US"/>
        </w:rPr>
      </w:pPr>
      <w:r>
        <w:rPr>
          <w:rFonts w:cs="Arial"/>
          <w:b/>
          <w:bCs/>
          <w:lang w:eastAsia="en-US"/>
        </w:rPr>
        <w:t>____________________________________________________</w:t>
      </w:r>
    </w:p>
    <w:p w14:paraId="56651856" w14:textId="77777777" w:rsidR="00366975" w:rsidRDefault="004D1501">
      <w:pPr>
        <w:ind w:left="357"/>
        <w:jc w:val="center"/>
        <w:rPr>
          <w:rFonts w:ascii="Times New Roman" w:hAnsi="Times New Roman" w:cs="Arial"/>
          <w:b/>
          <w:bCs/>
          <w:sz w:val="22"/>
          <w:szCs w:val="22"/>
        </w:rPr>
      </w:pPr>
      <w:r>
        <w:rPr>
          <w:rFonts w:ascii="Times New Roman" w:hAnsi="Times New Roman" w:cs="Arial"/>
          <w:b/>
          <w:bCs/>
          <w:sz w:val="22"/>
          <w:szCs w:val="22"/>
        </w:rPr>
        <w:t>MARCO ANTÔNIO DE ANDRADE SILVA – Cel</w:t>
      </w:r>
    </w:p>
    <w:p w14:paraId="7F638B8E" w14:textId="77777777" w:rsidR="00366975" w:rsidRDefault="004D1501">
      <w:pPr>
        <w:ind w:left="357"/>
        <w:jc w:val="center"/>
      </w:pPr>
      <w:r>
        <w:rPr>
          <w:rFonts w:ascii="Times New Roman" w:hAnsi="Times New Roman" w:cs="Arial"/>
          <w:sz w:val="22"/>
          <w:szCs w:val="22"/>
          <w:lang w:eastAsia="en-US"/>
        </w:rPr>
        <w:t>ORDENADOR DE DESPESAS</w:t>
      </w:r>
    </w:p>
    <w:p w14:paraId="28EDD181" w14:textId="77777777" w:rsidR="00366975" w:rsidRDefault="00366975">
      <w:pPr>
        <w:jc w:val="center"/>
        <w:rPr>
          <w:rFonts w:cs="Arial"/>
          <w:b/>
          <w:bCs/>
          <w:lang w:eastAsia="en-US"/>
        </w:rPr>
      </w:pPr>
    </w:p>
    <w:p w14:paraId="468B12B6" w14:textId="77777777" w:rsidR="00366975" w:rsidRDefault="00366975">
      <w:pPr>
        <w:jc w:val="center"/>
        <w:rPr>
          <w:rFonts w:cs="Arial"/>
          <w:b/>
          <w:bCs/>
          <w:lang w:eastAsia="en-US"/>
        </w:rPr>
      </w:pPr>
    </w:p>
    <w:p w14:paraId="6059A994" w14:textId="77777777" w:rsidR="00366975" w:rsidRDefault="004D1501">
      <w:pPr>
        <w:spacing w:line="276" w:lineRule="auto"/>
        <w:contextualSpacing/>
        <w:jc w:val="both"/>
        <w:rPr>
          <w:rFonts w:cs="Arial"/>
          <w:b/>
          <w:szCs w:val="20"/>
          <w:lang w:eastAsia="ar-SA"/>
        </w:rPr>
      </w:pPr>
      <w:r>
        <w:rPr>
          <w:rFonts w:cs="Arial"/>
          <w:b/>
          <w:szCs w:val="20"/>
          <w:lang w:eastAsia="ar-SA"/>
        </w:rPr>
        <w:t>ANEXO I – DOCUMENTAÇÃO EXIGIDA PARA HABILITAÇÃO</w:t>
      </w:r>
    </w:p>
    <w:p w14:paraId="6ACB8E52" w14:textId="77777777" w:rsidR="00366975" w:rsidRDefault="00366975">
      <w:pPr>
        <w:spacing w:line="276" w:lineRule="auto"/>
        <w:contextualSpacing/>
        <w:jc w:val="both"/>
        <w:rPr>
          <w:rFonts w:eastAsia="Calibri" w:cs="Arial"/>
          <w:iCs/>
          <w:szCs w:val="20"/>
          <w:lang w:eastAsia="en-US"/>
        </w:rPr>
      </w:pPr>
    </w:p>
    <w:p w14:paraId="1E1FCDC9" w14:textId="77777777" w:rsidR="00366975" w:rsidRDefault="004D1501">
      <w:pPr>
        <w:pStyle w:val="PargrafodaLista"/>
        <w:numPr>
          <w:ilvl w:val="0"/>
          <w:numId w:val="7"/>
        </w:numPr>
        <w:spacing w:before="120" w:after="120" w:line="276" w:lineRule="auto"/>
        <w:ind w:left="0" w:firstLine="0"/>
        <w:jc w:val="both"/>
        <w:rPr>
          <w:rFonts w:eastAsia="WenQuanYi Micro Hei" w:cs="Arial"/>
          <w:color w:val="000000"/>
          <w:szCs w:val="20"/>
          <w:lang w:eastAsia="zh-CN" w:bidi="hi-IN"/>
        </w:rPr>
      </w:pPr>
      <w:r>
        <w:rPr>
          <w:rFonts w:eastAsia="WenQuanYi Micro Hei" w:cs="Arial"/>
          <w:color w:val="000000"/>
          <w:szCs w:val="20"/>
          <w:lang w:eastAsia="zh-CN" w:bidi="hi-IN"/>
        </w:rPr>
        <w:t>As exigências de habilitação a serem atendidas pelo fornecedor são aquelas discriminadas nos itens a seguir:</w:t>
      </w:r>
    </w:p>
    <w:p w14:paraId="4526645F" w14:textId="77777777" w:rsidR="00366975" w:rsidRDefault="00366975">
      <w:pPr>
        <w:pStyle w:val="PargrafodaLista"/>
        <w:spacing w:before="120" w:after="120" w:line="276" w:lineRule="auto"/>
        <w:ind w:left="1145"/>
        <w:jc w:val="both"/>
        <w:rPr>
          <w:rFonts w:eastAsia="WenQuanYi Micro Hei" w:cs="Arial"/>
          <w:color w:val="000000"/>
          <w:szCs w:val="20"/>
          <w:lang w:eastAsia="zh-CN" w:bidi="hi-IN"/>
        </w:rPr>
      </w:pPr>
    </w:p>
    <w:p w14:paraId="6CE56DDF" w14:textId="77777777" w:rsidR="00366975" w:rsidRDefault="004D1501">
      <w:pPr>
        <w:pStyle w:val="PargrafodaLista"/>
        <w:numPr>
          <w:ilvl w:val="1"/>
          <w:numId w:val="6"/>
        </w:numPr>
        <w:spacing w:before="120" w:after="120" w:line="276" w:lineRule="auto"/>
        <w:jc w:val="both"/>
        <w:rPr>
          <w:rFonts w:eastAsia="WenQuanYi Micro Hei" w:cs="Arial"/>
          <w:b/>
          <w:bCs/>
          <w:color w:val="000000"/>
          <w:szCs w:val="20"/>
          <w:lang w:eastAsia="zh-CN" w:bidi="hi-IN"/>
        </w:rPr>
      </w:pPr>
      <w:r>
        <w:rPr>
          <w:rFonts w:eastAsia="WenQuanYi Micro Hei" w:cs="Arial"/>
          <w:b/>
          <w:bCs/>
          <w:color w:val="000000"/>
          <w:szCs w:val="20"/>
          <w:lang w:eastAsia="zh-CN" w:bidi="hi-IN"/>
        </w:rPr>
        <w:t>Habilitação jurídica</w:t>
      </w:r>
    </w:p>
    <w:p w14:paraId="38B4EA4A" w14:textId="77777777" w:rsidR="00366975" w:rsidRDefault="00366975">
      <w:pPr>
        <w:pStyle w:val="PargrafodaLista"/>
        <w:spacing w:before="120" w:after="120" w:line="276" w:lineRule="auto"/>
        <w:ind w:left="1134" w:firstLine="11"/>
        <w:jc w:val="both"/>
        <w:rPr>
          <w:rFonts w:eastAsia="Calibri" w:cs="Arial"/>
          <w:i/>
          <w:color w:val="FF0000"/>
          <w:szCs w:val="20"/>
          <w:lang w:eastAsia="en-US"/>
        </w:rPr>
      </w:pPr>
    </w:p>
    <w:p w14:paraId="0F8CF07A" w14:textId="77777777" w:rsidR="00366975" w:rsidRDefault="004D1501">
      <w:pPr>
        <w:pStyle w:val="PargrafodaLista"/>
        <w:numPr>
          <w:ilvl w:val="2"/>
          <w:numId w:val="6"/>
        </w:numPr>
        <w:tabs>
          <w:tab w:val="left" w:pos="1440"/>
        </w:tabs>
        <w:snapToGrid w:val="0"/>
        <w:spacing w:before="120" w:after="120" w:line="276" w:lineRule="auto"/>
        <w:jc w:val="both"/>
        <w:rPr>
          <w:rFonts w:cs="DejaVu Sans"/>
          <w:szCs w:val="20"/>
        </w:rPr>
      </w:pPr>
      <w:r>
        <w:rPr>
          <w:rFonts w:cs="Arial"/>
          <w:b/>
          <w:szCs w:val="20"/>
        </w:rPr>
        <w:t>Pessoa física:</w:t>
      </w:r>
      <w:r>
        <w:rPr>
          <w:rFonts w:cs="Arial"/>
          <w:szCs w:val="20"/>
        </w:rPr>
        <w:t xml:space="preserve"> cédula de identidade (RG) ou documento equivalente que, por força de lei, tenha validade para fins de identificação em todo o território nacional;</w:t>
      </w:r>
      <w:r>
        <w:rPr>
          <w:rFonts w:cs="Arial"/>
          <w:i/>
          <w:szCs w:val="20"/>
        </w:rPr>
        <w:t xml:space="preserve">  </w:t>
      </w:r>
    </w:p>
    <w:p w14:paraId="2CF238C3" w14:textId="77777777" w:rsidR="00366975" w:rsidRDefault="004D1501">
      <w:pPr>
        <w:pStyle w:val="PargrafodaLista"/>
        <w:numPr>
          <w:ilvl w:val="2"/>
          <w:numId w:val="6"/>
        </w:numPr>
        <w:tabs>
          <w:tab w:val="left" w:pos="1440"/>
        </w:tabs>
        <w:snapToGrid w:val="0"/>
        <w:spacing w:before="120" w:after="120" w:line="276" w:lineRule="auto"/>
        <w:jc w:val="both"/>
        <w:rPr>
          <w:iCs/>
          <w:szCs w:val="20"/>
        </w:rPr>
      </w:pPr>
      <w:r>
        <w:rPr>
          <w:rFonts w:cs="Arial"/>
          <w:b/>
          <w:iCs/>
          <w:szCs w:val="20"/>
        </w:rPr>
        <w:t>Empresário individual</w:t>
      </w:r>
      <w:r>
        <w:rPr>
          <w:rFonts w:cs="Arial"/>
          <w:iCs/>
          <w:szCs w:val="20"/>
        </w:rPr>
        <w:t xml:space="preserve">: inscrição no Registro Público de Empresas Mercantis, a cargo da Junta Comercial da respectiva sede; </w:t>
      </w:r>
    </w:p>
    <w:p w14:paraId="63784C68" w14:textId="77777777" w:rsidR="00366975" w:rsidRDefault="004D1501">
      <w:pPr>
        <w:pStyle w:val="PargrafodaLista"/>
        <w:numPr>
          <w:ilvl w:val="2"/>
          <w:numId w:val="6"/>
        </w:numPr>
        <w:tabs>
          <w:tab w:val="left" w:pos="1440"/>
        </w:tabs>
        <w:snapToGrid w:val="0"/>
        <w:spacing w:before="120" w:after="120" w:line="276" w:lineRule="auto"/>
        <w:jc w:val="both"/>
        <w:rPr>
          <w:rFonts w:ascii="Calibri" w:hAnsi="Calibri"/>
          <w:strike/>
          <w:sz w:val="22"/>
          <w:szCs w:val="22"/>
        </w:rPr>
      </w:pPr>
      <w:r>
        <w:rPr>
          <w:rFonts w:cs="Arial"/>
          <w:b/>
          <w:szCs w:val="20"/>
        </w:rPr>
        <w:t>Microempreendedor Individual - MEI</w:t>
      </w:r>
      <w:r>
        <w:rPr>
          <w:rFonts w:cs="Arial"/>
          <w:szCs w:val="20"/>
        </w:rPr>
        <w:t xml:space="preserve">: Certificado da Condição de </w:t>
      </w:r>
      <w:r>
        <w:rPr>
          <w:rFonts w:cs="Arial"/>
          <w:b/>
          <w:iCs/>
          <w:szCs w:val="20"/>
        </w:rPr>
        <w:t>Microempreendedor</w:t>
      </w:r>
      <w:r>
        <w:rPr>
          <w:rFonts w:cs="Arial"/>
          <w:szCs w:val="20"/>
        </w:rPr>
        <w:t xml:space="preserve"> Individual - CCMEI, cuja aceitação ficará condicionada à verificação da autenticidade no sítio </w:t>
      </w:r>
      <w:hyperlink r:id="rId48">
        <w:r>
          <w:rPr>
            <w:rStyle w:val="LinkdaInternet"/>
            <w:rFonts w:cs="Arial"/>
            <w:szCs w:val="20"/>
          </w:rPr>
          <w:t>https://www.gov.br/empresas-e-negocios/pt-br/empreendedor</w:t>
        </w:r>
      </w:hyperlink>
      <w:r>
        <w:rPr>
          <w:rFonts w:cs="Arial"/>
          <w:szCs w:val="20"/>
        </w:rPr>
        <w:t>;</w:t>
      </w:r>
    </w:p>
    <w:p w14:paraId="19181B22" w14:textId="77777777" w:rsidR="00366975" w:rsidRDefault="004D1501">
      <w:pPr>
        <w:pStyle w:val="PargrafodaLista"/>
        <w:numPr>
          <w:ilvl w:val="2"/>
          <w:numId w:val="6"/>
        </w:numPr>
        <w:tabs>
          <w:tab w:val="left" w:pos="1440"/>
        </w:tabs>
        <w:snapToGrid w:val="0"/>
        <w:spacing w:before="120" w:after="120" w:line="276" w:lineRule="auto"/>
        <w:jc w:val="both"/>
        <w:rPr>
          <w:szCs w:val="20"/>
        </w:rPr>
      </w:pPr>
      <w:r>
        <w:rPr>
          <w:rFonts w:cs="Arial"/>
          <w:b/>
          <w:color w:val="000000"/>
          <w:szCs w:val="20"/>
        </w:rPr>
        <w:t>Sociedade empresária, sociedade limitada unipessoal – SLU ou sociedade identificada como empresa individual de responsabilidade limitada - EIRELI</w:t>
      </w:r>
      <w:r>
        <w:rPr>
          <w:rFonts w:cs="Arial"/>
          <w:color w:val="000000"/>
          <w:szCs w:val="20"/>
        </w:rPr>
        <w:t>: inscrição do ato constitutivo, estatuto ou contrato social no</w:t>
      </w:r>
      <w:r>
        <w:rPr>
          <w:rFonts w:cs="Arial"/>
          <w:szCs w:val="20"/>
        </w:rPr>
        <w:t xml:space="preserve"> </w:t>
      </w:r>
      <w:r>
        <w:rPr>
          <w:rFonts w:cs="Arial"/>
          <w:color w:val="000000"/>
          <w:szCs w:val="20"/>
        </w:rPr>
        <w:t>Registro Público de Empresas Mercantis, a cargo da Junta Comercial da respectiva sede, acompanhada de documento comprobatório de seus administradores;</w:t>
      </w:r>
    </w:p>
    <w:p w14:paraId="4CD5A9AA" w14:textId="77777777" w:rsidR="00366975" w:rsidRDefault="004D1501">
      <w:pPr>
        <w:pStyle w:val="PargrafodaLista"/>
        <w:numPr>
          <w:ilvl w:val="2"/>
          <w:numId w:val="6"/>
        </w:numPr>
        <w:tabs>
          <w:tab w:val="left" w:pos="1440"/>
        </w:tabs>
        <w:snapToGrid w:val="0"/>
        <w:spacing w:before="120" w:after="120" w:line="276" w:lineRule="auto"/>
        <w:jc w:val="both"/>
        <w:rPr>
          <w:szCs w:val="20"/>
        </w:rPr>
      </w:pPr>
      <w:r>
        <w:rPr>
          <w:rFonts w:cs="Arial"/>
          <w:b/>
          <w:color w:val="000000"/>
          <w:szCs w:val="20"/>
        </w:rPr>
        <w:t>Sociedade empresária estrangeira com atuação permanente no País</w:t>
      </w:r>
      <w:r>
        <w:rPr>
          <w:rFonts w:cs="Arial"/>
          <w:color w:val="000000"/>
          <w:szCs w:val="20"/>
        </w:rPr>
        <w:t>: portaria de autorização de funcionamento no Brasil, publicada no Diário Oficial da União e arquivada na Junta Comercial da unidade federativa onde se localizar a filial, agência, sucursal ou estabelecimento, a qual será considerada como sua sede, conforme Instrução Normativa DREI/ME n.º 77, de 18 de março de 2020;</w:t>
      </w:r>
    </w:p>
    <w:p w14:paraId="3BDAAF15" w14:textId="77777777" w:rsidR="00366975" w:rsidRDefault="004D1501">
      <w:pPr>
        <w:pStyle w:val="PargrafodaLista"/>
        <w:numPr>
          <w:ilvl w:val="2"/>
          <w:numId w:val="6"/>
        </w:numPr>
        <w:tabs>
          <w:tab w:val="left" w:pos="1440"/>
        </w:tabs>
        <w:snapToGrid w:val="0"/>
        <w:spacing w:before="120" w:after="120" w:line="276" w:lineRule="auto"/>
        <w:jc w:val="both"/>
        <w:rPr>
          <w:szCs w:val="20"/>
        </w:rPr>
      </w:pPr>
      <w:r>
        <w:rPr>
          <w:rFonts w:cs="Arial"/>
          <w:b/>
          <w:color w:val="000000"/>
          <w:szCs w:val="20"/>
        </w:rPr>
        <w:t>Sociedade simples</w:t>
      </w:r>
      <w:r>
        <w:rPr>
          <w:rFonts w:cs="Arial"/>
          <w:color w:val="000000"/>
          <w:szCs w:val="20"/>
        </w:rPr>
        <w:t>: inscrição do ato constitutivo no Registro Civil de Pessoas Jurídicas do local de sua sede, acompanhada de documento comprobatório de seus administradores;</w:t>
      </w:r>
    </w:p>
    <w:p w14:paraId="4F7B87AD" w14:textId="77777777" w:rsidR="00366975" w:rsidRDefault="004D1501">
      <w:pPr>
        <w:pStyle w:val="PargrafodaLista"/>
        <w:numPr>
          <w:ilvl w:val="2"/>
          <w:numId w:val="6"/>
        </w:numPr>
        <w:tabs>
          <w:tab w:val="left" w:pos="1440"/>
        </w:tabs>
        <w:snapToGrid w:val="0"/>
        <w:spacing w:before="120" w:after="120" w:line="276" w:lineRule="auto"/>
        <w:jc w:val="both"/>
        <w:rPr>
          <w:szCs w:val="20"/>
        </w:rPr>
      </w:pPr>
      <w:r>
        <w:rPr>
          <w:rFonts w:cs="Arial"/>
          <w:b/>
          <w:color w:val="000000"/>
          <w:szCs w:val="20"/>
        </w:rPr>
        <w:t>Filial, sucursal ou agência</w:t>
      </w:r>
      <w:r>
        <w:rPr>
          <w:rFonts w:cs="Arial"/>
          <w:color w:val="000000"/>
          <w:szCs w:val="20"/>
        </w:rPr>
        <w:t xml:space="preserve"> </w:t>
      </w:r>
      <w:r>
        <w:rPr>
          <w:rFonts w:cs="Arial"/>
          <w:b/>
          <w:color w:val="000000"/>
          <w:szCs w:val="20"/>
        </w:rPr>
        <w:t>de sociedade simples ou empresária</w:t>
      </w:r>
      <w:r>
        <w:rPr>
          <w:rFonts w:cs="Arial"/>
          <w:color w:val="000000"/>
          <w:szCs w:val="20"/>
        </w:rPr>
        <w:t xml:space="preserve"> - inscrição do ato constitutivo da filial, sucursal ou agência da sociedade simples ou empresária, respectivamente, no Registro Civil das Pessoas Jurídicas ou no Registro Público de Empresas Mercantis onde opera, com averbação no Registro onde tem sede a matriz;</w:t>
      </w:r>
    </w:p>
    <w:p w14:paraId="5110E9E3" w14:textId="77777777" w:rsidR="00366975" w:rsidRDefault="004D1501">
      <w:pPr>
        <w:pStyle w:val="PargrafodaLista"/>
        <w:numPr>
          <w:ilvl w:val="2"/>
          <w:numId w:val="6"/>
        </w:numPr>
        <w:tabs>
          <w:tab w:val="left" w:pos="1440"/>
        </w:tabs>
        <w:snapToGrid w:val="0"/>
        <w:spacing w:before="120" w:after="120" w:line="276" w:lineRule="auto"/>
        <w:jc w:val="both"/>
        <w:rPr>
          <w:szCs w:val="20"/>
        </w:rPr>
      </w:pPr>
      <w:r>
        <w:rPr>
          <w:rFonts w:cs="Arial"/>
          <w:b/>
          <w:color w:val="000000"/>
          <w:szCs w:val="20"/>
        </w:rPr>
        <w:lastRenderedPageBreak/>
        <w:t>Ato de autorização</w:t>
      </w:r>
      <w:r>
        <w:rPr>
          <w:rFonts w:cs="Arial"/>
          <w:color w:val="000000"/>
          <w:szCs w:val="20"/>
        </w:rPr>
        <w:t xml:space="preserve"> para o exercício da atividade de ............ (especificar a atividade contratada sujeita à autorização), expedido por ....... (especificar o órgão competente) nos termos do art. ..... da (Lei/Decreto) n° .......</w:t>
      </w:r>
      <w:r>
        <w:rPr>
          <w:rFonts w:cs="Arial"/>
          <w:i/>
          <w:iCs/>
          <w:color w:val="FF0000"/>
          <w:szCs w:val="20"/>
        </w:rPr>
        <w:t>.</w:t>
      </w:r>
    </w:p>
    <w:p w14:paraId="10E994D7" w14:textId="77777777" w:rsidR="00366975" w:rsidRDefault="004D1501">
      <w:pPr>
        <w:pStyle w:val="PargrafodaLista"/>
        <w:numPr>
          <w:ilvl w:val="2"/>
          <w:numId w:val="6"/>
        </w:numPr>
        <w:tabs>
          <w:tab w:val="left" w:pos="1440"/>
        </w:tabs>
        <w:snapToGrid w:val="0"/>
        <w:spacing w:before="120" w:after="120" w:line="276" w:lineRule="auto"/>
        <w:jc w:val="both"/>
        <w:rPr>
          <w:rFonts w:cs="Arial"/>
          <w:bCs/>
          <w:color w:val="000000"/>
          <w:szCs w:val="20"/>
        </w:rPr>
      </w:pPr>
      <w:r>
        <w:rPr>
          <w:rFonts w:cs="Arial"/>
          <w:bCs/>
          <w:color w:val="000000"/>
          <w:szCs w:val="20"/>
        </w:rPr>
        <w:t>Os documentos apresentados deverão estar acompanhados de todas as alterações ou da consolidação respectiva.</w:t>
      </w:r>
    </w:p>
    <w:p w14:paraId="6BFFBABE" w14:textId="77777777" w:rsidR="00366975" w:rsidRDefault="004D1501">
      <w:pPr>
        <w:pStyle w:val="PargrafodaLista"/>
        <w:numPr>
          <w:ilvl w:val="1"/>
          <w:numId w:val="6"/>
        </w:numPr>
        <w:spacing w:before="120" w:after="120" w:line="276" w:lineRule="auto"/>
        <w:jc w:val="both"/>
        <w:rPr>
          <w:rFonts w:eastAsia="WenQuanYi Micro Hei" w:cs="Arial"/>
          <w:b/>
          <w:bCs/>
          <w:color w:val="000000"/>
          <w:szCs w:val="20"/>
          <w:lang w:eastAsia="zh-CN" w:bidi="hi-IN"/>
        </w:rPr>
      </w:pPr>
      <w:r>
        <w:rPr>
          <w:rFonts w:eastAsia="WenQuanYi Micro Hei" w:cs="Arial"/>
          <w:b/>
          <w:bCs/>
          <w:color w:val="000000"/>
          <w:szCs w:val="20"/>
          <w:lang w:eastAsia="zh-CN" w:bidi="hi-IN"/>
        </w:rPr>
        <w:t>Habilitações fiscal, social e trabalhista:</w:t>
      </w:r>
    </w:p>
    <w:p w14:paraId="4CAC0588" w14:textId="77777777" w:rsidR="00366975" w:rsidRDefault="004D1501">
      <w:pPr>
        <w:pStyle w:val="PargrafodaLista"/>
        <w:numPr>
          <w:ilvl w:val="2"/>
          <w:numId w:val="6"/>
        </w:numPr>
        <w:tabs>
          <w:tab w:val="left" w:pos="1440"/>
        </w:tabs>
        <w:snapToGrid w:val="0"/>
        <w:spacing w:before="120" w:after="120" w:line="276" w:lineRule="auto"/>
        <w:jc w:val="both"/>
        <w:rPr>
          <w:rFonts w:eastAsia="Calibri" w:cs="Arial"/>
          <w:i/>
          <w:iCs/>
          <w:szCs w:val="20"/>
          <w:lang w:eastAsia="en-US"/>
        </w:rPr>
      </w:pPr>
      <w:r>
        <w:rPr>
          <w:rFonts w:cs="Arial"/>
          <w:szCs w:val="20"/>
        </w:rPr>
        <w:t>prova de inscrição no Cadastro de Pessoas Físicas (CPF);</w:t>
      </w:r>
    </w:p>
    <w:p w14:paraId="7E5D0BA4" w14:textId="77777777" w:rsidR="00366975" w:rsidRDefault="004D1501">
      <w:pPr>
        <w:pStyle w:val="PargrafodaLista"/>
        <w:numPr>
          <w:ilvl w:val="2"/>
          <w:numId w:val="6"/>
        </w:numPr>
        <w:tabs>
          <w:tab w:val="left" w:pos="1440"/>
        </w:tabs>
        <w:snapToGrid w:val="0"/>
        <w:spacing w:before="120" w:after="120" w:line="276" w:lineRule="auto"/>
        <w:jc w:val="both"/>
        <w:rPr>
          <w:rFonts w:cs="Arial"/>
          <w:szCs w:val="20"/>
        </w:rPr>
      </w:pPr>
      <w:r>
        <w:rPr>
          <w:rFonts w:cs="Arial"/>
          <w:szCs w:val="20"/>
        </w:rPr>
        <w:t>prova de inscrição no Cadastro Nacional da Pessoa Jurídica (CNPJ);</w:t>
      </w:r>
    </w:p>
    <w:p w14:paraId="52949F98" w14:textId="77777777" w:rsidR="00366975" w:rsidRDefault="004D1501">
      <w:pPr>
        <w:pStyle w:val="PargrafodaLista"/>
        <w:numPr>
          <w:ilvl w:val="2"/>
          <w:numId w:val="6"/>
        </w:numPr>
        <w:tabs>
          <w:tab w:val="left" w:pos="1440"/>
        </w:tabs>
        <w:snapToGrid w:val="0"/>
        <w:spacing w:before="120" w:after="120" w:line="276" w:lineRule="auto"/>
        <w:jc w:val="both"/>
        <w:rPr>
          <w:rFonts w:cs="Arial"/>
          <w:szCs w:val="20"/>
        </w:rPr>
      </w:pPr>
      <w:r>
        <w:rPr>
          <w:rFonts w:cs="Arial"/>
          <w:szCs w:val="20"/>
        </w:rP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02/10/2014, do Secretário da Receita Federal do Brasil e da Procuradora-Geral da Fazenda Nacional.</w:t>
      </w:r>
    </w:p>
    <w:p w14:paraId="2ABB5E5D" w14:textId="77777777" w:rsidR="00366975" w:rsidRDefault="004D1501">
      <w:pPr>
        <w:pStyle w:val="PargrafodaLista"/>
        <w:numPr>
          <w:ilvl w:val="2"/>
          <w:numId w:val="6"/>
        </w:numPr>
        <w:tabs>
          <w:tab w:val="left" w:pos="1440"/>
        </w:tabs>
        <w:snapToGrid w:val="0"/>
        <w:spacing w:before="120" w:after="120" w:line="276" w:lineRule="auto"/>
        <w:jc w:val="both"/>
        <w:rPr>
          <w:rFonts w:cs="Arial"/>
          <w:color w:val="000000"/>
          <w:szCs w:val="20"/>
        </w:rPr>
      </w:pPr>
      <w:r>
        <w:rPr>
          <w:rFonts w:cs="Arial"/>
          <w:color w:val="000000"/>
          <w:szCs w:val="20"/>
        </w:rPr>
        <w:t xml:space="preserve">prova </w:t>
      </w:r>
      <w:r>
        <w:rPr>
          <w:rFonts w:cs="Arial"/>
          <w:szCs w:val="20"/>
        </w:rPr>
        <w:t>de</w:t>
      </w:r>
      <w:r>
        <w:rPr>
          <w:rFonts w:cs="Arial"/>
          <w:color w:val="000000"/>
          <w:szCs w:val="20"/>
        </w:rPr>
        <w:t xml:space="preserve"> regularidade com o Fundo de Garantia do Tempo de Serviço (FGTS);</w:t>
      </w:r>
    </w:p>
    <w:p w14:paraId="711FEEF2" w14:textId="77777777" w:rsidR="00366975" w:rsidRDefault="004D1501">
      <w:pPr>
        <w:pStyle w:val="PargrafodaLista"/>
        <w:numPr>
          <w:ilvl w:val="2"/>
          <w:numId w:val="6"/>
        </w:numPr>
        <w:tabs>
          <w:tab w:val="left" w:pos="1440"/>
        </w:tabs>
        <w:snapToGrid w:val="0"/>
        <w:spacing w:before="120" w:after="120" w:line="276" w:lineRule="auto"/>
        <w:jc w:val="both"/>
        <w:rPr>
          <w:rFonts w:cs="Arial"/>
          <w:bCs/>
          <w:szCs w:val="20"/>
        </w:rPr>
      </w:pPr>
      <w:r>
        <w:rPr>
          <w:rFonts w:cs="Arial"/>
          <w:bCs/>
          <w:szCs w:val="20"/>
        </w:rPr>
        <w:t>declaração de que não emprega menor de 18 anos em trabalho noturno, perigoso ou insalubre e não emprega menor de 16 anos, salvo menor, a partir de 14 anos, na condição de aprendiz, nos termos do artigo 7°, XXXIII, da Constituição;</w:t>
      </w:r>
    </w:p>
    <w:p w14:paraId="711EBFF5" w14:textId="77777777" w:rsidR="00366975" w:rsidRDefault="004D1501">
      <w:pPr>
        <w:pStyle w:val="PargrafodaLista"/>
        <w:numPr>
          <w:ilvl w:val="2"/>
          <w:numId w:val="6"/>
        </w:numPr>
        <w:tabs>
          <w:tab w:val="left" w:pos="1440"/>
        </w:tabs>
        <w:snapToGrid w:val="0"/>
        <w:spacing w:before="120" w:after="120" w:line="276" w:lineRule="auto"/>
        <w:jc w:val="both"/>
        <w:rPr>
          <w:rFonts w:cs="Arial"/>
          <w:szCs w:val="20"/>
        </w:rPr>
      </w:pPr>
      <w:r>
        <w:rPr>
          <w:rFonts w:cs="Arial"/>
          <w:szCs w:val="20"/>
        </w:rPr>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43B7188F" w14:textId="77777777" w:rsidR="00366975" w:rsidRDefault="004D1501">
      <w:pPr>
        <w:pStyle w:val="PargrafodaLista"/>
        <w:numPr>
          <w:ilvl w:val="2"/>
          <w:numId w:val="6"/>
        </w:numPr>
        <w:tabs>
          <w:tab w:val="left" w:pos="1440"/>
        </w:tabs>
        <w:snapToGrid w:val="0"/>
        <w:spacing w:before="120" w:after="120" w:line="276" w:lineRule="auto"/>
        <w:jc w:val="both"/>
        <w:rPr>
          <w:rFonts w:cs="DejaVu Sans"/>
          <w:szCs w:val="20"/>
        </w:rPr>
      </w:pPr>
      <w:r>
        <w:rPr>
          <w:rFonts w:cs="Arial"/>
          <w:bCs/>
          <w:szCs w:val="20"/>
        </w:rPr>
        <w:t xml:space="preserve">prova de </w:t>
      </w:r>
      <w:r>
        <w:rPr>
          <w:rFonts w:cs="Arial"/>
          <w:color w:val="000000"/>
          <w:szCs w:val="20"/>
        </w:rPr>
        <w:t>inscrição no cadastro de contribuintes estadual/municipal/distrital</w:t>
      </w:r>
      <w:r>
        <w:rPr>
          <w:rFonts w:cs="Arial"/>
          <w:szCs w:val="20"/>
        </w:rPr>
        <w:t xml:space="preserve">, </w:t>
      </w:r>
      <w:r>
        <w:rPr>
          <w:rFonts w:cs="Arial"/>
          <w:color w:val="000000"/>
          <w:szCs w:val="20"/>
        </w:rPr>
        <w:t xml:space="preserve">se houver, relativo ao domicílio ou sede do fornecedor, </w:t>
      </w:r>
      <w:r>
        <w:rPr>
          <w:rFonts w:cs="Arial"/>
          <w:szCs w:val="20"/>
        </w:rPr>
        <w:t>pertinente</w:t>
      </w:r>
      <w:r>
        <w:rPr>
          <w:rFonts w:cs="Arial"/>
          <w:color w:val="000000"/>
          <w:szCs w:val="20"/>
        </w:rPr>
        <w:t xml:space="preserve"> ao seu ramo de atividade e compatível com o objeto contratual</w:t>
      </w:r>
      <w:r>
        <w:rPr>
          <w:rFonts w:cs="Arial"/>
          <w:bCs/>
          <w:szCs w:val="20"/>
        </w:rPr>
        <w:t xml:space="preserve">; </w:t>
      </w:r>
    </w:p>
    <w:p w14:paraId="6235F7D8" w14:textId="77777777" w:rsidR="00366975" w:rsidRDefault="004D1501">
      <w:pPr>
        <w:pStyle w:val="PargrafodaLista"/>
        <w:numPr>
          <w:ilvl w:val="3"/>
          <w:numId w:val="6"/>
        </w:numPr>
        <w:spacing w:before="120" w:after="120" w:line="276" w:lineRule="auto"/>
        <w:jc w:val="both"/>
        <w:rPr>
          <w:rFonts w:cs="Arial"/>
          <w:b/>
          <w:bCs/>
          <w:szCs w:val="20"/>
        </w:rPr>
      </w:pPr>
      <w:r>
        <w:rPr>
          <w:rFonts w:cs="Arial"/>
          <w:bCs/>
          <w:szCs w:val="20"/>
        </w:rPr>
        <w:t xml:space="preserve">O fornecedor enquadrado como microempreendedor individual que pretenda auferir os benefícios do tratamento diferenciado previstos na </w:t>
      </w:r>
      <w:hyperlink r:id="rId49">
        <w:r>
          <w:rPr>
            <w:rStyle w:val="LinkdaInternet"/>
            <w:rFonts w:cs="Arial"/>
            <w:bCs/>
            <w:szCs w:val="20"/>
          </w:rPr>
          <w:t>Lei Complementar n. 123, de 2006</w:t>
        </w:r>
      </w:hyperlink>
      <w:r>
        <w:rPr>
          <w:rFonts w:cs="Arial"/>
          <w:bCs/>
          <w:szCs w:val="20"/>
        </w:rPr>
        <w:t>, estará dispensado da prova de inscrição nos cadastros de contribuintes estadual e municipal.</w:t>
      </w:r>
    </w:p>
    <w:p w14:paraId="4B7207C3" w14:textId="77777777" w:rsidR="00366975" w:rsidRDefault="004D1501">
      <w:pPr>
        <w:pStyle w:val="PargrafodaLista"/>
        <w:numPr>
          <w:ilvl w:val="2"/>
          <w:numId w:val="6"/>
        </w:numPr>
        <w:tabs>
          <w:tab w:val="left" w:pos="1440"/>
        </w:tabs>
        <w:snapToGrid w:val="0"/>
        <w:spacing w:before="120" w:after="120" w:line="276" w:lineRule="auto"/>
        <w:jc w:val="both"/>
        <w:rPr>
          <w:rFonts w:cs="DejaVu Sans"/>
          <w:szCs w:val="20"/>
        </w:rPr>
      </w:pPr>
      <w:r>
        <w:rPr>
          <w:rFonts w:cs="Arial"/>
          <w:szCs w:val="20"/>
        </w:rPr>
        <w:t xml:space="preserve">prova de </w:t>
      </w:r>
      <w:r>
        <w:rPr>
          <w:rFonts w:cs="Arial"/>
          <w:bCs/>
          <w:szCs w:val="20"/>
        </w:rPr>
        <w:t>regularidade</w:t>
      </w:r>
      <w:r>
        <w:rPr>
          <w:rFonts w:cs="Arial"/>
          <w:szCs w:val="20"/>
        </w:rPr>
        <w:t xml:space="preserve"> com a Fazenda </w:t>
      </w:r>
      <w:r>
        <w:rPr>
          <w:rFonts w:cs="Arial"/>
          <w:color w:val="000000"/>
          <w:szCs w:val="20"/>
        </w:rPr>
        <w:t>Estadual/Municipal</w:t>
      </w:r>
      <w:r>
        <w:rPr>
          <w:rFonts w:cs="Arial"/>
          <w:szCs w:val="20"/>
        </w:rPr>
        <w:t xml:space="preserve"> ou Distrital</w:t>
      </w:r>
      <w:r>
        <w:rPr>
          <w:rFonts w:cs="Arial"/>
          <w:i/>
          <w:iCs/>
          <w:szCs w:val="20"/>
        </w:rPr>
        <w:t xml:space="preserve"> </w:t>
      </w:r>
      <w:r>
        <w:rPr>
          <w:rFonts w:cs="Arial"/>
          <w:szCs w:val="20"/>
        </w:rPr>
        <w:t xml:space="preserve">do domicílio ou sede do fornecedor, relativa à </w:t>
      </w:r>
      <w:r>
        <w:rPr>
          <w:rFonts w:cs="Arial"/>
          <w:bCs/>
          <w:szCs w:val="20"/>
        </w:rPr>
        <w:t>atividade</w:t>
      </w:r>
      <w:r>
        <w:rPr>
          <w:rFonts w:cs="Arial"/>
          <w:szCs w:val="20"/>
        </w:rPr>
        <w:t xml:space="preserve"> em cujo exercício contrata ou concorre; </w:t>
      </w:r>
    </w:p>
    <w:p w14:paraId="70A0AC10" w14:textId="77777777" w:rsidR="00366975" w:rsidRDefault="004D1501">
      <w:pPr>
        <w:pStyle w:val="PargrafodaLista"/>
        <w:numPr>
          <w:ilvl w:val="3"/>
          <w:numId w:val="6"/>
        </w:numPr>
        <w:spacing w:before="120" w:after="120" w:line="276" w:lineRule="auto"/>
        <w:jc w:val="both"/>
        <w:rPr>
          <w:szCs w:val="20"/>
        </w:rPr>
      </w:pPr>
      <w:r>
        <w:rPr>
          <w:rFonts w:cs="Arial"/>
          <w:szCs w:val="20"/>
        </w:rPr>
        <w:t xml:space="preserve">caso o fornecedor seja considerado isento dos tributos </w:t>
      </w:r>
      <w:r>
        <w:rPr>
          <w:rFonts w:cs="Arial"/>
          <w:color w:val="000000"/>
          <w:szCs w:val="20"/>
        </w:rPr>
        <w:t>estaduais/municipais</w:t>
      </w:r>
      <w:r>
        <w:rPr>
          <w:rFonts w:cs="Arial"/>
          <w:iCs/>
          <w:szCs w:val="20"/>
        </w:rPr>
        <w:t xml:space="preserve"> ou distritais</w:t>
      </w:r>
      <w:r>
        <w:rPr>
          <w:rFonts w:cs="Arial"/>
          <w:szCs w:val="20"/>
        </w:rPr>
        <w:t xml:space="preserve"> </w:t>
      </w:r>
      <w:r>
        <w:rPr>
          <w:rFonts w:cs="Arial"/>
          <w:bCs/>
          <w:szCs w:val="20"/>
        </w:rPr>
        <w:t>relacionados</w:t>
      </w:r>
      <w:r>
        <w:rPr>
          <w:rFonts w:cs="Arial"/>
          <w:szCs w:val="20"/>
        </w:rPr>
        <w:t xml:space="preserve"> ao objeto, deverá comprovar tal condição mediante a apresentação de certidão ou declaração da Fazenda respectiva do seu domicílio ou sede, ou por meio de outro documento equivalente, na forma da respectiva legislação de regência.</w:t>
      </w:r>
    </w:p>
    <w:p w14:paraId="5EF5D50D" w14:textId="77777777" w:rsidR="00366975" w:rsidRDefault="00366975">
      <w:pPr>
        <w:pStyle w:val="PargrafodaLista"/>
        <w:ind w:left="360"/>
        <w:rPr>
          <w:rFonts w:eastAsia="WenQuanYi Micro Hei" w:cs="Arial"/>
          <w:color w:val="000000"/>
          <w:szCs w:val="20"/>
          <w:highlight w:val="green"/>
          <w:lang w:eastAsia="zh-CN" w:bidi="hi-IN"/>
        </w:rPr>
      </w:pPr>
    </w:p>
    <w:p w14:paraId="17FB3BA7" w14:textId="77777777" w:rsidR="00366975" w:rsidRDefault="004D1501">
      <w:pPr>
        <w:pStyle w:val="PargrafodaLista"/>
        <w:numPr>
          <w:ilvl w:val="1"/>
          <w:numId w:val="6"/>
        </w:numPr>
        <w:spacing w:before="120" w:after="120" w:line="276" w:lineRule="auto"/>
        <w:jc w:val="both"/>
        <w:rPr>
          <w:rFonts w:eastAsia="Calibri" w:cs="DejaVu Sans"/>
          <w:b/>
          <w:bCs/>
          <w:szCs w:val="20"/>
          <w:lang w:eastAsia="en-US"/>
        </w:rPr>
      </w:pPr>
      <w:r>
        <w:rPr>
          <w:rFonts w:cs="Arial"/>
          <w:b/>
          <w:bCs/>
          <w:color w:val="000000"/>
          <w:szCs w:val="20"/>
        </w:rPr>
        <w:t>Habilitação econômico-financeira</w:t>
      </w:r>
      <w:r>
        <w:rPr>
          <w:rFonts w:eastAsia="WenQuanYi Micro Hei" w:cs="Arial"/>
          <w:b/>
          <w:bCs/>
          <w:color w:val="000000"/>
          <w:szCs w:val="20"/>
          <w:lang w:eastAsia="zh-CN" w:bidi="hi-IN"/>
        </w:rPr>
        <w:t xml:space="preserve">: </w:t>
      </w:r>
    </w:p>
    <w:p w14:paraId="1C2C26AC" w14:textId="77777777" w:rsidR="00366975" w:rsidRDefault="004D1501">
      <w:pPr>
        <w:pStyle w:val="PargrafodaLista"/>
        <w:numPr>
          <w:ilvl w:val="2"/>
          <w:numId w:val="6"/>
        </w:numPr>
        <w:tabs>
          <w:tab w:val="left" w:pos="1440"/>
        </w:tabs>
        <w:snapToGrid w:val="0"/>
        <w:spacing w:before="120" w:after="120" w:line="276" w:lineRule="auto"/>
        <w:jc w:val="both"/>
      </w:pPr>
      <w:r>
        <w:rPr>
          <w:rFonts w:cs="Arial"/>
          <w:i/>
          <w:iCs/>
          <w:color w:val="000000"/>
          <w:szCs w:val="20"/>
        </w:rPr>
        <w:t>certidão negativa de insolvência civil</w:t>
      </w:r>
      <w:r>
        <w:rPr>
          <w:i/>
          <w:iCs/>
          <w:color w:val="000000"/>
          <w:szCs w:val="20"/>
        </w:rPr>
        <w:t xml:space="preserve"> expedida pelo</w:t>
      </w:r>
      <w:r>
        <w:rPr>
          <w:color w:val="000000"/>
          <w:szCs w:val="20"/>
        </w:rPr>
        <w:t xml:space="preserve"> </w:t>
      </w:r>
      <w:r>
        <w:rPr>
          <w:rFonts w:cs="Arial"/>
          <w:i/>
          <w:iCs/>
          <w:color w:val="000000"/>
          <w:szCs w:val="20"/>
        </w:rPr>
        <w:t xml:space="preserve">distribuidor do domicílio ou sede do fornecedor, caso se trate de pessoa física </w:t>
      </w:r>
      <w:hyperlink r:id="rId50" w:anchor="art5" w:history="1">
        <w:r>
          <w:rPr>
            <w:rStyle w:val="LinkdaInternet"/>
            <w:rFonts w:cs="Arial"/>
            <w:i/>
            <w:iCs/>
            <w:color w:val="000000"/>
            <w:szCs w:val="20"/>
          </w:rPr>
          <w:t xml:space="preserve">(art. 5º, </w:t>
        </w:r>
        <w:r>
          <w:rPr>
            <w:rStyle w:val="LinkdaInternet"/>
            <w:rFonts w:cs="Arial"/>
            <w:i/>
            <w:iCs/>
            <w:color w:val="000000"/>
            <w:szCs w:val="20"/>
          </w:rPr>
          <w:lastRenderedPageBreak/>
          <w:t>inciso II, alínea “c”, da IN Seges/ME nº 116/2021</w:t>
        </w:r>
      </w:hyperlink>
      <w:r>
        <w:rPr>
          <w:rFonts w:cs="Arial"/>
          <w:i/>
          <w:iCs/>
          <w:color w:val="000000"/>
          <w:szCs w:val="20"/>
        </w:rPr>
        <w:t xml:space="preserve">) ou de sociedade simples; </w:t>
      </w:r>
    </w:p>
    <w:p w14:paraId="64D46661" w14:textId="77777777" w:rsidR="00366975" w:rsidRDefault="004D1501">
      <w:pPr>
        <w:pStyle w:val="PargrafodaLista"/>
        <w:numPr>
          <w:ilvl w:val="2"/>
          <w:numId w:val="6"/>
        </w:numPr>
        <w:tabs>
          <w:tab w:val="left" w:pos="1440"/>
        </w:tabs>
        <w:snapToGrid w:val="0"/>
        <w:spacing w:before="120" w:after="120" w:line="276" w:lineRule="auto"/>
        <w:jc w:val="both"/>
        <w:rPr>
          <w:rFonts w:cs="Arial"/>
          <w:color w:val="000000"/>
          <w:szCs w:val="20"/>
        </w:rPr>
      </w:pPr>
      <w:r>
        <w:rPr>
          <w:rFonts w:cs="Arial"/>
          <w:color w:val="000000"/>
          <w:szCs w:val="20"/>
        </w:rPr>
        <w:t>certidão negativa de falência expedida pelo distribuidor da sede do fornecedor;</w:t>
      </w:r>
    </w:p>
    <w:p w14:paraId="43688588" w14:textId="77777777" w:rsidR="00366975" w:rsidRDefault="004D1501">
      <w:pPr>
        <w:pStyle w:val="PargrafodaLista"/>
        <w:numPr>
          <w:ilvl w:val="2"/>
          <w:numId w:val="6"/>
        </w:numPr>
        <w:tabs>
          <w:tab w:val="left" w:pos="1440"/>
        </w:tabs>
        <w:snapToGrid w:val="0"/>
        <w:spacing w:before="120" w:after="120" w:line="276" w:lineRule="auto"/>
        <w:jc w:val="both"/>
        <w:rPr>
          <w:rFonts w:cs="Arial"/>
          <w:color w:val="000000"/>
          <w:szCs w:val="20"/>
        </w:rPr>
      </w:pPr>
      <w:r>
        <w:rPr>
          <w:rFonts w:cs="Arial"/>
          <w:color w:val="000000"/>
          <w:szCs w:val="20"/>
        </w:rPr>
        <w:t>balanço patrimonial, demonstração de resultado de exercício e demais demonstrações contábeis dos 2 (dois) últimos exercícios sociais, vedada a sua substituição por balancetes ou balanços provisórios.</w:t>
      </w:r>
    </w:p>
    <w:p w14:paraId="1BD79AA2" w14:textId="77777777" w:rsidR="00366975" w:rsidRDefault="004D1501">
      <w:pPr>
        <w:pStyle w:val="PargrafodaLista"/>
        <w:numPr>
          <w:ilvl w:val="3"/>
          <w:numId w:val="6"/>
        </w:numPr>
        <w:spacing w:before="120" w:after="120" w:line="276" w:lineRule="auto"/>
        <w:jc w:val="both"/>
        <w:rPr>
          <w:rFonts w:cs="Arial"/>
          <w:szCs w:val="20"/>
        </w:rPr>
      </w:pPr>
      <w:r>
        <w:rPr>
          <w:rFonts w:cs="Arial"/>
          <w:szCs w:val="20"/>
        </w:rPr>
        <w:t>Os documentos referidos no subitem acima limitar-se-ão ao último exercício social, caso a empresa tenha sido constituída há menos de 2 (dois) anos;</w:t>
      </w:r>
    </w:p>
    <w:p w14:paraId="395405BB" w14:textId="77777777" w:rsidR="00366975" w:rsidRDefault="004D1501">
      <w:pPr>
        <w:pStyle w:val="PargrafodaLista"/>
        <w:numPr>
          <w:ilvl w:val="3"/>
          <w:numId w:val="6"/>
        </w:numPr>
        <w:spacing w:before="120" w:after="120" w:line="276" w:lineRule="auto"/>
        <w:jc w:val="both"/>
        <w:rPr>
          <w:rFonts w:cs="Arial"/>
          <w:szCs w:val="20"/>
        </w:rPr>
      </w:pPr>
      <w:r>
        <w:rPr>
          <w:rFonts w:cs="Arial"/>
          <w:szCs w:val="20"/>
        </w:rPr>
        <w:t>As empresas criadas no exercício financeiro do processo de contratação direta deverão atender a todas as exigências de habilitação e ficam autorizadas a substituir os demonstrativos contábeis pelo balanço de abertura;</w:t>
      </w:r>
    </w:p>
    <w:p w14:paraId="676C9858" w14:textId="77777777" w:rsidR="00366975" w:rsidRDefault="004D1501">
      <w:pPr>
        <w:pStyle w:val="PargrafodaLista"/>
        <w:numPr>
          <w:ilvl w:val="3"/>
          <w:numId w:val="6"/>
        </w:numPr>
        <w:spacing w:before="120" w:after="120" w:line="276" w:lineRule="auto"/>
        <w:jc w:val="both"/>
        <w:rPr>
          <w:rFonts w:cs="Arial"/>
          <w:szCs w:val="20"/>
        </w:rPr>
      </w:pPr>
      <w:r>
        <w:rPr>
          <w:rFonts w:cs="Arial"/>
          <w:szCs w:val="20"/>
        </w:rPr>
        <w:t>É admissível o balanço intermediário, se decorrer de lei ou do contrato/estatuto social.</w:t>
      </w:r>
    </w:p>
    <w:p w14:paraId="4C1D57C3" w14:textId="77777777" w:rsidR="00366975" w:rsidRDefault="004D1501">
      <w:pPr>
        <w:numPr>
          <w:ilvl w:val="2"/>
          <w:numId w:val="6"/>
        </w:numPr>
        <w:spacing w:before="120" w:after="120" w:line="276" w:lineRule="auto"/>
        <w:jc w:val="both"/>
      </w:pPr>
      <w:r>
        <w:rPr>
          <w:i/>
          <w:color w:val="000000"/>
          <w:szCs w:val="20"/>
        </w:rPr>
        <w:t xml:space="preserve">Caso o fornecedor seja cooperativa, o balanço e as demais demonstrações contáveis deverão ser </w:t>
      </w:r>
      <w:r>
        <w:rPr>
          <w:rFonts w:cs="Arial"/>
          <w:i/>
          <w:color w:val="000000"/>
          <w:szCs w:val="20"/>
        </w:rPr>
        <w:t>acompanhados</w:t>
      </w:r>
      <w:r>
        <w:rPr>
          <w:i/>
          <w:color w:val="000000"/>
          <w:szCs w:val="20"/>
        </w:rPr>
        <w:t xml:space="preserve"> de cópia do parecer da última auditoria contábil-financeira, conforme dispõe o </w:t>
      </w:r>
      <w:hyperlink r:id="rId51" w:anchor=":~:text=LEI Nº 5.764%2C DE 16,cooperativas%2C e dá outras providências" w:history="1">
        <w:r>
          <w:rPr>
            <w:rStyle w:val="LinkdaInternet"/>
            <w:i/>
            <w:color w:val="000000"/>
            <w:szCs w:val="20"/>
          </w:rPr>
          <w:t>artigo 112 da Lei nº 5.764, de 1971</w:t>
        </w:r>
      </w:hyperlink>
      <w:r>
        <w:rPr>
          <w:i/>
          <w:color w:val="000000"/>
          <w:szCs w:val="20"/>
        </w:rPr>
        <w:t>, ou de uma declaração, sob as penas da lei, de que tal auditoria não foi exigida pelo órgão fiscalizador.</w:t>
      </w:r>
    </w:p>
    <w:p w14:paraId="1CBCADFB" w14:textId="77777777" w:rsidR="00366975" w:rsidRDefault="004D1501">
      <w:pPr>
        <w:pStyle w:val="PargrafodaLista"/>
        <w:numPr>
          <w:ilvl w:val="2"/>
          <w:numId w:val="6"/>
        </w:numPr>
        <w:tabs>
          <w:tab w:val="left" w:pos="1440"/>
        </w:tabs>
        <w:snapToGrid w:val="0"/>
        <w:spacing w:before="120" w:after="120" w:line="276" w:lineRule="auto"/>
        <w:jc w:val="both"/>
        <w:rPr>
          <w:rFonts w:cs="Arial"/>
          <w:color w:val="FF0000"/>
          <w:szCs w:val="20"/>
        </w:rPr>
      </w:pPr>
      <w:r>
        <w:rPr>
          <w:rFonts w:cs="Arial"/>
          <w:color w:val="000000"/>
          <w:szCs w:val="20"/>
        </w:rPr>
        <w:t>Além dos documentos acima, deverá ser comprovada a boa situação financeira da empresa, mediante obtenção do(s) índice(s</w:t>
      </w:r>
      <w:r w:rsidRPr="00CB5065">
        <w:rPr>
          <w:rFonts w:cs="Arial"/>
          <w:color w:val="auto"/>
          <w:szCs w:val="20"/>
        </w:rPr>
        <w:t xml:space="preserve">) (....), </w:t>
      </w:r>
      <w:r>
        <w:rPr>
          <w:rFonts w:cs="Arial"/>
          <w:color w:val="000000"/>
          <w:szCs w:val="20"/>
        </w:rPr>
        <w:t>obtido(s) pela aplicação das seguintes fórmulas</w:t>
      </w:r>
      <w:r w:rsidRPr="00CB5065">
        <w:rPr>
          <w:rFonts w:cs="Arial"/>
          <w:color w:val="auto"/>
          <w:szCs w:val="20"/>
        </w:rPr>
        <w:t xml:space="preserve">: (...) </w:t>
      </w:r>
    </w:p>
    <w:p w14:paraId="0D6B3D5E" w14:textId="77777777" w:rsidR="00366975" w:rsidRDefault="004D1501">
      <w:pPr>
        <w:numPr>
          <w:ilvl w:val="2"/>
          <w:numId w:val="6"/>
        </w:numPr>
        <w:tabs>
          <w:tab w:val="left" w:pos="1440"/>
        </w:tabs>
        <w:snapToGrid w:val="0"/>
        <w:spacing w:before="120" w:after="120" w:line="276" w:lineRule="auto"/>
        <w:jc w:val="both"/>
        <w:rPr>
          <w:color w:val="000000"/>
        </w:rPr>
      </w:pPr>
      <w:r>
        <w:rPr>
          <w:rFonts w:cs="Arial"/>
          <w:color w:val="000000"/>
          <w:szCs w:val="20"/>
        </w:rPr>
        <w:t>A empresa deverá comprovar, ainda, capital mínimo ou patrimônio líquido mínimo de</w:t>
      </w:r>
      <w:r>
        <w:rPr>
          <w:rFonts w:cs="Arial"/>
          <w:i/>
          <w:iCs/>
          <w:color w:val="000000"/>
          <w:szCs w:val="20"/>
        </w:rPr>
        <w:t xml:space="preserve"> ... (....) % </w:t>
      </w:r>
      <w:r>
        <w:rPr>
          <w:rFonts w:cs="Arial"/>
          <w:color w:val="000000"/>
          <w:szCs w:val="20"/>
        </w:rPr>
        <w:t xml:space="preserve">do valor estimado da contratação ou do item pertinente. </w:t>
      </w:r>
    </w:p>
    <w:p w14:paraId="661E080D" w14:textId="77777777" w:rsidR="00366975" w:rsidRDefault="004D1501">
      <w:pPr>
        <w:numPr>
          <w:ilvl w:val="2"/>
          <w:numId w:val="6"/>
        </w:numPr>
        <w:tabs>
          <w:tab w:val="left" w:pos="1440"/>
        </w:tabs>
        <w:snapToGrid w:val="0"/>
        <w:spacing w:before="120" w:after="120" w:line="276" w:lineRule="auto"/>
        <w:jc w:val="both"/>
        <w:rPr>
          <w:color w:val="000000"/>
        </w:rPr>
      </w:pPr>
      <w:r>
        <w:rPr>
          <w:rFonts w:cs="Arial"/>
          <w:i/>
          <w:iCs/>
          <w:color w:val="000000"/>
          <w:szCs w:val="20"/>
        </w:rPr>
        <w:t xml:space="preserve">O atendimento dos índices econômicos previstos neste item deverá ser atestado por meio de declaração assinada por profissional habilitado da área contábil, apresentada pelo fornecedor. </w:t>
      </w:r>
    </w:p>
    <w:p w14:paraId="2927D0D0" w14:textId="77777777" w:rsidR="00366975" w:rsidRDefault="004D1501">
      <w:pPr>
        <w:numPr>
          <w:ilvl w:val="2"/>
          <w:numId w:val="6"/>
        </w:numPr>
        <w:tabs>
          <w:tab w:val="left" w:pos="1440"/>
        </w:tabs>
        <w:snapToGrid w:val="0"/>
        <w:spacing w:before="120" w:after="120" w:line="276" w:lineRule="auto"/>
        <w:jc w:val="both"/>
        <w:rPr>
          <w:szCs w:val="22"/>
        </w:rPr>
      </w:pPr>
      <w:r>
        <w:rPr>
          <w:rFonts w:cs="Arial"/>
          <w:bCs/>
          <w:i/>
          <w:color w:val="000000"/>
          <w:szCs w:val="20"/>
        </w:rPr>
        <w:t xml:space="preserve">A empresa deverá apresentar, ainda, declaração contendo a relação de compromissos por ela assumidos, conforme modelo constante do Anexo ....., que importem em </w:t>
      </w:r>
      <w:r>
        <w:rPr>
          <w:rFonts w:cs="Arial"/>
          <w:i/>
          <w:iCs/>
          <w:color w:val="000000"/>
          <w:szCs w:val="20"/>
        </w:rPr>
        <w:t>diminuição</w:t>
      </w:r>
      <w:r>
        <w:rPr>
          <w:i/>
          <w:color w:val="000000"/>
        </w:rPr>
        <w:t xml:space="preserve"> de sua capacidade econômico-financeira, excluídas parcelas já executadas de contratos firmados.</w:t>
      </w:r>
    </w:p>
    <w:p w14:paraId="7782793A" w14:textId="77777777" w:rsidR="00366975" w:rsidRDefault="004D1501">
      <w:pPr>
        <w:pStyle w:val="PargrafodaLista"/>
        <w:numPr>
          <w:ilvl w:val="1"/>
          <w:numId w:val="6"/>
        </w:numPr>
        <w:spacing w:before="120" w:after="120" w:line="276" w:lineRule="auto"/>
        <w:jc w:val="both"/>
        <w:rPr>
          <w:rFonts w:cs="DejaVu Sans"/>
          <w:b/>
          <w:bCs/>
          <w:szCs w:val="20"/>
        </w:rPr>
      </w:pPr>
      <w:r>
        <w:rPr>
          <w:rFonts w:cs="Arial"/>
          <w:b/>
          <w:bCs/>
          <w:color w:val="000000"/>
          <w:szCs w:val="20"/>
        </w:rPr>
        <w:t>Habilitação técnica:</w:t>
      </w:r>
    </w:p>
    <w:p w14:paraId="637192B7" w14:textId="77777777" w:rsidR="00366975" w:rsidRDefault="004D1501">
      <w:pPr>
        <w:pStyle w:val="PargrafodaLista"/>
        <w:numPr>
          <w:ilvl w:val="2"/>
          <w:numId w:val="6"/>
        </w:numPr>
        <w:spacing w:before="120" w:after="120" w:line="276" w:lineRule="auto"/>
        <w:jc w:val="both"/>
        <w:rPr>
          <w:color w:val="000000"/>
        </w:rPr>
      </w:pPr>
      <w:r>
        <w:rPr>
          <w:rFonts w:cs="Arial"/>
          <w:iCs/>
          <w:color w:val="000000"/>
          <w:szCs w:val="20"/>
        </w:rPr>
        <w:t>....</w:t>
      </w:r>
      <w:r>
        <w:rPr>
          <w:rFonts w:cs="Arial"/>
          <w:b/>
          <w:bCs/>
          <w:iCs/>
          <w:color w:val="000000"/>
          <w:szCs w:val="20"/>
        </w:rPr>
        <w:t xml:space="preserve"> </w:t>
      </w:r>
    </w:p>
    <w:p w14:paraId="17165F02" w14:textId="77777777" w:rsidR="00366975" w:rsidRDefault="004D1501">
      <w:pPr>
        <w:pStyle w:val="PargrafodaLista"/>
        <w:numPr>
          <w:ilvl w:val="2"/>
          <w:numId w:val="6"/>
        </w:numPr>
        <w:spacing w:before="120" w:after="120" w:line="276" w:lineRule="auto"/>
        <w:jc w:val="both"/>
        <w:textAlignment w:val="baseline"/>
        <w:rPr>
          <w:rFonts w:cs="Arial"/>
          <w:i/>
          <w:iCs/>
          <w:color w:val="FF0000"/>
          <w:szCs w:val="20"/>
        </w:rPr>
      </w:pPr>
      <w:r>
        <w:rPr>
          <w:rFonts w:cs="Arial"/>
          <w:i/>
          <w:iCs/>
          <w:color w:val="000000"/>
          <w:szCs w:val="20"/>
        </w:rPr>
        <w:t xml:space="preserve">Declaração do fornecedor atestando que conhece o local e as condições de realização do serviço, independentemente de ter exercido, ou não, o direito de vistoria disciplinado no Termo de Referência, </w:t>
      </w:r>
      <w:r>
        <w:rPr>
          <w:rFonts w:cs="Arial"/>
          <w:b/>
          <w:i/>
          <w:iCs/>
          <w:color w:val="000000"/>
          <w:szCs w:val="20"/>
        </w:rPr>
        <w:t>ou</w:t>
      </w:r>
      <w:r>
        <w:rPr>
          <w:rFonts w:cs="Arial"/>
          <w:i/>
          <w:iCs/>
          <w:color w:val="000000"/>
          <w:szCs w:val="20"/>
        </w:rPr>
        <w:t xml:space="preserve">, </w:t>
      </w:r>
      <w:r>
        <w:rPr>
          <w:rFonts w:cs="Arial"/>
          <w:b/>
          <w:i/>
          <w:iCs/>
          <w:color w:val="000000"/>
          <w:szCs w:val="20"/>
        </w:rPr>
        <w:t>alternativamente,</w:t>
      </w:r>
      <w:r>
        <w:rPr>
          <w:rFonts w:cs="Arial"/>
          <w:i/>
          <w:iCs/>
          <w:color w:val="000000"/>
          <w:szCs w:val="20"/>
        </w:rPr>
        <w:t xml:space="preserve"> declaração formal do fornecedor, assinada por seu responsável técnico, acerca do conhecimento pleno das condições e peculiaridades da contratação, conforme modelo constante do Anexo .... do presente Aviso de Contratação Direta. </w:t>
      </w:r>
    </w:p>
    <w:p w14:paraId="5047921D" w14:textId="77777777" w:rsidR="00366975" w:rsidRDefault="00366975"/>
    <w:sectPr w:rsidR="00366975">
      <w:headerReference w:type="default" r:id="rId52"/>
      <w:footerReference w:type="default" r:id="rId53"/>
      <w:headerReference w:type="first" r:id="rId54"/>
      <w:pgSz w:w="11906" w:h="16838"/>
      <w:pgMar w:top="1417" w:right="1701" w:bottom="1417" w:left="1701" w:header="0" w:footer="708" w:gutter="0"/>
      <w:cols w:space="720"/>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7C6D39" w14:textId="77777777" w:rsidR="007A69B0" w:rsidRDefault="004D1501">
      <w:r>
        <w:separator/>
      </w:r>
    </w:p>
  </w:endnote>
  <w:endnote w:type="continuationSeparator" w:id="0">
    <w:p w14:paraId="70225964" w14:textId="77777777" w:rsidR="007A69B0" w:rsidRDefault="004D15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enQuanYi Micro Hei">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Ecofont_Spranq_eco_Sans">
    <w:altName w:val="Cambria"/>
    <w:charset w:val="00"/>
    <w:family w:val="roman"/>
    <w:pitch w:val="variable"/>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Liberation Sans">
    <w:altName w:val="Arial"/>
    <w:panose1 w:val="020B0604020202020204"/>
    <w:charset w:val="00"/>
    <w:family w:val="swiss"/>
    <w:pitch w:val="variable"/>
    <w:sig w:usb0="E0000AFF" w:usb1="500078FF" w:usb2="00000021" w:usb3="00000000" w:csb0="000001BF" w:csb1="00000000"/>
  </w:font>
  <w:font w:name="Noto Sans CJK SC">
    <w:panose1 w:val="00000000000000000000"/>
    <w:charset w:val="00"/>
    <w:family w:val="roman"/>
    <w:notTrueType/>
    <w:pitch w:val="default"/>
  </w:font>
  <w:font w:name="FreeSans">
    <w:altName w:val="Cambria"/>
    <w:charset w:val="00"/>
    <w:family w:val="auto"/>
    <w:pitch w:val="variable"/>
  </w:font>
  <w:font w:name="Lohit Hindi">
    <w:panose1 w:val="00000000000000000000"/>
    <w:charset w:val="00"/>
    <w:family w:val="roman"/>
    <w:notTrueType/>
    <w:pitch w:val="default"/>
  </w:font>
  <w:font w:name="Zurich BT">
    <w:panose1 w:val="00000000000000000000"/>
    <w:charset w:val="00"/>
    <w:family w:val="roman"/>
    <w:notTrueType/>
    <w:pitch w:val="default"/>
  </w:font>
  <w:font w:name="Helvetica">
    <w:panose1 w:val="020B0604020202020204"/>
    <w:charset w:val="00"/>
    <w:family w:val="roman"/>
    <w:pitch w:val="variable"/>
  </w:font>
  <w:font w:name="DejaVu Sans">
    <w:panose1 w:val="020B0603030804020204"/>
    <w:charset w:val="00"/>
    <w:family w:val="swiss"/>
    <w:pitch w:val="variable"/>
    <w:sig w:usb0="E7002EFF" w:usb1="D200FDFF" w:usb2="0A24602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956E52" w14:textId="77777777" w:rsidR="00366975" w:rsidRDefault="00366975">
    <w:pPr>
      <w:pStyle w:val="Rodap"/>
      <w:rPr>
        <w:sz w:val="12"/>
        <w:szCs w:val="12"/>
      </w:rPr>
    </w:pPr>
  </w:p>
  <w:p w14:paraId="73B5F31D" w14:textId="77777777" w:rsidR="00366975" w:rsidRDefault="004D1501">
    <w:pPr>
      <w:tabs>
        <w:tab w:val="center" w:pos="4550"/>
        <w:tab w:val="left" w:pos="5818"/>
      </w:tabs>
      <w:ind w:right="260"/>
      <w:jc w:val="right"/>
      <w:rPr>
        <w:color w:val="222A35" w:themeColor="text2" w:themeShade="80"/>
        <w:sz w:val="18"/>
        <w:szCs w:val="18"/>
      </w:rPr>
    </w:pPr>
    <w:r>
      <w:rPr>
        <w:color w:val="8496B0" w:themeColor="text2" w:themeTint="99"/>
        <w:spacing w:val="60"/>
        <w:sz w:val="18"/>
        <w:szCs w:val="18"/>
      </w:rPr>
      <w:t>Página</w:t>
    </w:r>
    <w:r>
      <w:rPr>
        <w:color w:val="8496B0" w:themeColor="text2" w:themeTint="99"/>
        <w:sz w:val="18"/>
        <w:szCs w:val="18"/>
      </w:rPr>
      <w:t xml:space="preserve"> </w:t>
    </w:r>
    <w:r>
      <w:fldChar w:fldCharType="begin"/>
    </w:r>
    <w:r>
      <w:instrText>PAGE</w:instrText>
    </w:r>
    <w:r>
      <w:fldChar w:fldCharType="separate"/>
    </w:r>
    <w:r>
      <w:t>21</w:t>
    </w:r>
    <w:r>
      <w:fldChar w:fldCharType="end"/>
    </w:r>
    <w:r>
      <w:rPr>
        <w:color w:val="323E4F" w:themeColor="text2" w:themeShade="BF"/>
        <w:sz w:val="18"/>
        <w:szCs w:val="18"/>
      </w:rPr>
      <w:t xml:space="preserve"> | </w:t>
    </w:r>
    <w:r>
      <w:fldChar w:fldCharType="begin"/>
    </w:r>
    <w:r>
      <w:instrText>NUMPAGES</w:instrText>
    </w:r>
    <w:r>
      <w:fldChar w:fldCharType="separate"/>
    </w:r>
    <w:r>
      <w:t>21</w:t>
    </w:r>
    <w:r>
      <w:fldChar w:fldCharType="end"/>
    </w:r>
  </w:p>
  <w:p w14:paraId="263C89A3" w14:textId="77777777" w:rsidR="00366975" w:rsidRDefault="00366975">
    <w:pPr>
      <w:pStyle w:val="Rodap"/>
      <w:rPr>
        <w:sz w:val="12"/>
        <w:szCs w:val="12"/>
      </w:rPr>
    </w:pPr>
  </w:p>
  <w:p w14:paraId="7B78ED7B" w14:textId="77777777" w:rsidR="00366975" w:rsidRDefault="004D1501">
    <w:pPr>
      <w:pStyle w:val="Rodap"/>
      <w:rPr>
        <w:sz w:val="12"/>
        <w:szCs w:val="12"/>
      </w:rPr>
    </w:pPr>
    <w:r>
      <w:rPr>
        <w:sz w:val="12"/>
        <w:szCs w:val="12"/>
      </w:rPr>
      <w:t>Câmara Nacional de Modelos de Licitações e Contratos – CNMLC/CGU/AGU</w:t>
    </w:r>
  </w:p>
  <w:p w14:paraId="693B7B85" w14:textId="77777777" w:rsidR="00366975" w:rsidRDefault="004D1501">
    <w:pPr>
      <w:pStyle w:val="Rodap"/>
      <w:rPr>
        <w:sz w:val="12"/>
        <w:szCs w:val="12"/>
      </w:rPr>
    </w:pPr>
    <w:r>
      <w:rPr>
        <w:sz w:val="12"/>
        <w:szCs w:val="12"/>
      </w:rPr>
      <w:t>Aviso de Contratação Direta – Lei nº 14.133/21 e IN SEGES/ME nº 67/2021</w:t>
    </w:r>
  </w:p>
  <w:p w14:paraId="29FE96A1" w14:textId="77777777" w:rsidR="00366975" w:rsidRDefault="004D1501">
    <w:pPr>
      <w:pStyle w:val="Rodap"/>
      <w:rPr>
        <w:sz w:val="12"/>
        <w:szCs w:val="12"/>
      </w:rPr>
    </w:pPr>
    <w:r>
      <w:rPr>
        <w:sz w:val="12"/>
        <w:szCs w:val="12"/>
      </w:rPr>
      <w:t>Versão: novembro/2022</w:t>
    </w:r>
  </w:p>
  <w:p w14:paraId="26E554E3" w14:textId="77777777" w:rsidR="00366975" w:rsidRDefault="004D1501">
    <w:pPr>
      <w:pStyle w:val="Rodap"/>
      <w:rPr>
        <w:sz w:val="12"/>
        <w:szCs w:val="12"/>
      </w:rPr>
    </w:pPr>
    <w:r>
      <w:rPr>
        <w:sz w:val="12"/>
        <w:szCs w:val="12"/>
      </w:rPr>
      <w:t>Aprovado pela Secretaria de Gestão.</w:t>
    </w:r>
  </w:p>
  <w:p w14:paraId="46F65D5C" w14:textId="77777777" w:rsidR="00366975" w:rsidRDefault="004D1501">
    <w:pPr>
      <w:pStyle w:val="Rodap"/>
    </w:pPr>
    <w:r>
      <w:rPr>
        <w:sz w:val="12"/>
        <w:szCs w:val="12"/>
      </w:rPr>
      <w:t>Identidade visual pela Secretaria de Gestão (versão novembro/2022)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3173B8" w14:textId="77777777" w:rsidR="007A69B0" w:rsidRDefault="004D1501">
      <w:r>
        <w:separator/>
      </w:r>
    </w:p>
  </w:footnote>
  <w:footnote w:type="continuationSeparator" w:id="0">
    <w:p w14:paraId="404FB06B" w14:textId="77777777" w:rsidR="007A69B0" w:rsidRDefault="004D15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973DC5" w14:textId="77777777" w:rsidR="00366975" w:rsidRDefault="00366975">
    <w:pPr>
      <w:pStyle w:val="Cabealho"/>
    </w:pPr>
  </w:p>
  <w:p w14:paraId="6A299464" w14:textId="77777777" w:rsidR="00366975" w:rsidRDefault="00366975">
    <w:pPr>
      <w:pStyle w:val="Cabealho"/>
    </w:pPr>
  </w:p>
  <w:p w14:paraId="582EBAC3" w14:textId="77777777" w:rsidR="00366975" w:rsidRDefault="00366975">
    <w:pPr>
      <w:pStyle w:val="Cabealho"/>
    </w:pPr>
  </w:p>
  <w:p w14:paraId="13BF9D0A" w14:textId="77777777" w:rsidR="00366975" w:rsidRDefault="004D1501">
    <w:pPr>
      <w:jc w:val="right"/>
      <w:rPr>
        <w:rFonts w:cs="Arial"/>
        <w:b/>
        <w:bCs/>
        <w:color w:val="5B5B5F"/>
        <w:sz w:val="28"/>
        <w:szCs w:val="28"/>
      </w:rPr>
    </w:pPr>
    <w:r>
      <w:t xml:space="preserve">AVISO DE CONTRATAÇÃO DIRETA Nº </w:t>
    </w:r>
    <w:r>
      <w:rPr>
        <w:rFonts w:cs="Arial"/>
        <w:bCs/>
        <w:color w:val="5B5B5F"/>
        <w:sz w:val="28"/>
        <w:szCs w:val="28"/>
      </w:rPr>
      <w:t>12/2023</w:t>
    </w:r>
  </w:p>
  <w:p w14:paraId="38F84613" w14:textId="77777777" w:rsidR="00366975" w:rsidRDefault="00366975">
    <w:pPr>
      <w:pStyle w:val="Cabealho"/>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E60555" w14:textId="77777777" w:rsidR="00366975" w:rsidRDefault="004D1501">
    <w:pPr>
      <w:pStyle w:val="Cabealho"/>
    </w:pPr>
    <w:r>
      <w:rPr>
        <w:noProof/>
      </w:rPr>
      <w:drawing>
        <wp:anchor distT="0" distB="0" distL="0" distR="0" simplePos="0" relativeHeight="2" behindDoc="1" locked="0" layoutInCell="0" allowOverlap="1" wp14:anchorId="62936948" wp14:editId="4C3AC7DF">
          <wp:simplePos x="0" y="0"/>
          <wp:positionH relativeFrom="column">
            <wp:posOffset>-122555</wp:posOffset>
          </wp:positionH>
          <wp:positionV relativeFrom="paragraph">
            <wp:posOffset>1362075</wp:posOffset>
          </wp:positionV>
          <wp:extent cx="7560310" cy="10692130"/>
          <wp:effectExtent l="0" t="0" r="0" b="0"/>
          <wp:wrapNone/>
          <wp:docPr id="2" name="Imagem 8" descr="Texto&#10;&#10;Descrição gerada automaticamente com confiança mé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m 8" descr="Texto&#10;&#10;Descrição gerada automaticamente com confiança média"/>
                  <pic:cNvPicPr>
                    <a:picLocks noChangeAspect="1" noChangeArrowheads="1"/>
                  </pic:cNvPicPr>
                </pic:nvPicPr>
                <pic:blipFill>
                  <a:blip r:embed="rId1"/>
                  <a:stretch>
                    <a:fillRect/>
                  </a:stretch>
                </pic:blipFill>
                <pic:spPr bwMode="auto">
                  <a:xfrm>
                    <a:off x="0" y="0"/>
                    <a:ext cx="7560310" cy="10692130"/>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771C1"/>
    <w:multiLevelType w:val="multilevel"/>
    <w:tmpl w:val="A036A8A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792" w:hanging="432"/>
      </w:pPr>
      <w:rPr>
        <w:b w:val="0"/>
        <w:i w:val="0"/>
        <w:iCs/>
      </w:rPr>
    </w:lvl>
    <w:lvl w:ilvl="2">
      <w:start w:val="1"/>
      <w:numFmt w:val="lowerLetter"/>
      <w:lvlText w:val="%3)"/>
      <w:lvlJc w:val="left"/>
      <w:pPr>
        <w:tabs>
          <w:tab w:val="num" w:pos="0"/>
        </w:tabs>
        <w:ind w:left="1224" w:hanging="504"/>
      </w:pPr>
      <w:rPr>
        <w:b w:val="0"/>
        <w:i w:val="0"/>
        <w:iCs/>
        <w:color w:val="00000A"/>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 w15:restartNumberingAfterBreak="0">
    <w:nsid w:val="1B9F5698"/>
    <w:multiLevelType w:val="multilevel"/>
    <w:tmpl w:val="9036DF66"/>
    <w:lvl w:ilvl="0">
      <w:start w:val="1"/>
      <w:numFmt w:val="decimal"/>
      <w:lvlText w:val="%1."/>
      <w:lvlJc w:val="left"/>
      <w:pPr>
        <w:tabs>
          <w:tab w:val="num" w:pos="0"/>
        </w:tabs>
        <w:ind w:left="1865" w:hanging="360"/>
      </w:pPr>
    </w:lvl>
    <w:lvl w:ilvl="1">
      <w:start w:val="1"/>
      <w:numFmt w:val="lowerLetter"/>
      <w:lvlText w:val="%2."/>
      <w:lvlJc w:val="left"/>
      <w:pPr>
        <w:tabs>
          <w:tab w:val="num" w:pos="0"/>
        </w:tabs>
        <w:ind w:left="2585" w:hanging="360"/>
      </w:pPr>
    </w:lvl>
    <w:lvl w:ilvl="2">
      <w:start w:val="1"/>
      <w:numFmt w:val="lowerRoman"/>
      <w:lvlText w:val="%3."/>
      <w:lvlJc w:val="right"/>
      <w:pPr>
        <w:tabs>
          <w:tab w:val="num" w:pos="0"/>
        </w:tabs>
        <w:ind w:left="3305" w:hanging="180"/>
      </w:pPr>
    </w:lvl>
    <w:lvl w:ilvl="3">
      <w:start w:val="1"/>
      <w:numFmt w:val="decimal"/>
      <w:lvlText w:val="%4."/>
      <w:lvlJc w:val="left"/>
      <w:pPr>
        <w:tabs>
          <w:tab w:val="num" w:pos="0"/>
        </w:tabs>
        <w:ind w:left="4025" w:hanging="360"/>
      </w:pPr>
    </w:lvl>
    <w:lvl w:ilvl="4">
      <w:start w:val="1"/>
      <w:numFmt w:val="lowerLetter"/>
      <w:lvlText w:val="%5."/>
      <w:lvlJc w:val="left"/>
      <w:pPr>
        <w:tabs>
          <w:tab w:val="num" w:pos="0"/>
        </w:tabs>
        <w:ind w:left="4745" w:hanging="360"/>
      </w:pPr>
    </w:lvl>
    <w:lvl w:ilvl="5">
      <w:start w:val="1"/>
      <w:numFmt w:val="lowerRoman"/>
      <w:lvlText w:val="%6."/>
      <w:lvlJc w:val="right"/>
      <w:pPr>
        <w:tabs>
          <w:tab w:val="num" w:pos="0"/>
        </w:tabs>
        <w:ind w:left="5465" w:hanging="180"/>
      </w:pPr>
    </w:lvl>
    <w:lvl w:ilvl="6">
      <w:start w:val="1"/>
      <w:numFmt w:val="decimal"/>
      <w:lvlText w:val="%7."/>
      <w:lvlJc w:val="left"/>
      <w:pPr>
        <w:tabs>
          <w:tab w:val="num" w:pos="0"/>
        </w:tabs>
        <w:ind w:left="6185" w:hanging="360"/>
      </w:pPr>
    </w:lvl>
    <w:lvl w:ilvl="7">
      <w:start w:val="1"/>
      <w:numFmt w:val="lowerLetter"/>
      <w:lvlText w:val="%8."/>
      <w:lvlJc w:val="left"/>
      <w:pPr>
        <w:tabs>
          <w:tab w:val="num" w:pos="0"/>
        </w:tabs>
        <w:ind w:left="6905" w:hanging="360"/>
      </w:pPr>
    </w:lvl>
    <w:lvl w:ilvl="8">
      <w:start w:val="1"/>
      <w:numFmt w:val="lowerRoman"/>
      <w:lvlText w:val="%9."/>
      <w:lvlJc w:val="right"/>
      <w:pPr>
        <w:tabs>
          <w:tab w:val="num" w:pos="0"/>
        </w:tabs>
        <w:ind w:left="7625" w:hanging="180"/>
      </w:pPr>
    </w:lvl>
  </w:abstractNum>
  <w:abstractNum w:abstractNumId="2" w15:restartNumberingAfterBreak="0">
    <w:nsid w:val="3FF54D07"/>
    <w:multiLevelType w:val="multilevel"/>
    <w:tmpl w:val="8918E548"/>
    <w:lvl w:ilvl="0">
      <w:start w:val="1"/>
      <w:numFmt w:val="decimal"/>
      <w:lvlText w:val="%1"/>
      <w:lvlJc w:val="left"/>
      <w:pPr>
        <w:tabs>
          <w:tab w:val="num" w:pos="0"/>
        </w:tabs>
        <w:ind w:left="360" w:hanging="360"/>
      </w:pPr>
      <w:rPr>
        <w:rFonts w:eastAsia="WenQuanYi Micro Hei"/>
        <w:b w:val="0"/>
        <w:bCs/>
        <w:i w:val="0"/>
        <w:iCs w:val="0"/>
        <w:color w:val="00000A"/>
      </w:rPr>
    </w:lvl>
    <w:lvl w:ilvl="1">
      <w:start w:val="1"/>
      <w:numFmt w:val="decimal"/>
      <w:lvlText w:val="%1.%2"/>
      <w:lvlJc w:val="left"/>
      <w:pPr>
        <w:tabs>
          <w:tab w:val="num" w:pos="0"/>
        </w:tabs>
        <w:ind w:left="1145" w:hanging="360"/>
      </w:pPr>
      <w:rPr>
        <w:rFonts w:eastAsia="WenQuanYi Micro Hei" w:cs="Arial"/>
        <w:b/>
        <w:bCs/>
        <w:i w:val="0"/>
        <w:iCs w:val="0"/>
        <w:color w:val="00000A"/>
      </w:rPr>
    </w:lvl>
    <w:lvl w:ilvl="2">
      <w:start w:val="1"/>
      <w:numFmt w:val="decimal"/>
      <w:lvlText w:val="%1.%2.%3"/>
      <w:lvlJc w:val="left"/>
      <w:pPr>
        <w:tabs>
          <w:tab w:val="num" w:pos="0"/>
        </w:tabs>
        <w:ind w:left="2290" w:hanging="720"/>
      </w:pPr>
      <w:rPr>
        <w:rFonts w:ascii="Calibri" w:eastAsia="WenQuanYi Micro Hei" w:hAnsi="Calibri" w:cs="Arial"/>
        <w:b/>
        <w:bCs/>
        <w:i w:val="0"/>
        <w:strike w:val="0"/>
        <w:dstrike w:val="0"/>
        <w:color w:val="000000"/>
        <w:sz w:val="22"/>
        <w:szCs w:val="20"/>
        <w:u w:val="none"/>
        <w:effect w:val="none"/>
      </w:rPr>
    </w:lvl>
    <w:lvl w:ilvl="3">
      <w:start w:val="1"/>
      <w:numFmt w:val="decimal"/>
      <w:lvlText w:val="%1.%2.%3.%4"/>
      <w:lvlJc w:val="left"/>
      <w:pPr>
        <w:tabs>
          <w:tab w:val="num" w:pos="0"/>
        </w:tabs>
        <w:ind w:left="3075" w:hanging="720"/>
      </w:pPr>
      <w:rPr>
        <w:rFonts w:eastAsia="WenQuanYi Micro Hei"/>
        <w:b/>
        <w:i w:val="0"/>
        <w:color w:val="000000"/>
      </w:rPr>
    </w:lvl>
    <w:lvl w:ilvl="4">
      <w:start w:val="1"/>
      <w:numFmt w:val="decimal"/>
      <w:lvlText w:val="%1.%2.%3.%4.%5"/>
      <w:lvlJc w:val="left"/>
      <w:pPr>
        <w:tabs>
          <w:tab w:val="num" w:pos="0"/>
        </w:tabs>
        <w:ind w:left="4220" w:hanging="1080"/>
      </w:pPr>
      <w:rPr>
        <w:rFonts w:eastAsia="WenQuanYi Micro Hei"/>
        <w:b w:val="0"/>
        <w:i w:val="0"/>
        <w:color w:val="000000"/>
      </w:rPr>
    </w:lvl>
    <w:lvl w:ilvl="5">
      <w:start w:val="1"/>
      <w:numFmt w:val="decimal"/>
      <w:lvlText w:val="%1.%2.%3.%4.%5.%6"/>
      <w:lvlJc w:val="left"/>
      <w:pPr>
        <w:tabs>
          <w:tab w:val="num" w:pos="0"/>
        </w:tabs>
        <w:ind w:left="5005" w:hanging="1080"/>
      </w:pPr>
      <w:rPr>
        <w:rFonts w:eastAsia="WenQuanYi Micro Hei"/>
        <w:b/>
        <w:i w:val="0"/>
        <w:color w:val="000000"/>
      </w:rPr>
    </w:lvl>
    <w:lvl w:ilvl="6">
      <w:start w:val="1"/>
      <w:numFmt w:val="decimal"/>
      <w:lvlText w:val="%1.%2.%3.%4.%5.%6.%7"/>
      <w:lvlJc w:val="left"/>
      <w:pPr>
        <w:tabs>
          <w:tab w:val="num" w:pos="0"/>
        </w:tabs>
        <w:ind w:left="6150" w:hanging="1440"/>
      </w:pPr>
      <w:rPr>
        <w:rFonts w:eastAsia="WenQuanYi Micro Hei"/>
        <w:b/>
        <w:i w:val="0"/>
        <w:color w:val="000000"/>
      </w:rPr>
    </w:lvl>
    <w:lvl w:ilvl="7">
      <w:start w:val="1"/>
      <w:numFmt w:val="decimal"/>
      <w:lvlText w:val="%1.%2.%3.%4.%5.%6.%7.%8"/>
      <w:lvlJc w:val="left"/>
      <w:pPr>
        <w:tabs>
          <w:tab w:val="num" w:pos="0"/>
        </w:tabs>
        <w:ind w:left="6935" w:hanging="1440"/>
      </w:pPr>
      <w:rPr>
        <w:rFonts w:eastAsia="WenQuanYi Micro Hei"/>
        <w:b/>
        <w:i w:val="0"/>
        <w:color w:val="000000"/>
      </w:rPr>
    </w:lvl>
    <w:lvl w:ilvl="8">
      <w:start w:val="1"/>
      <w:numFmt w:val="decimal"/>
      <w:lvlText w:val="%1.%2.%3.%4.%5.%6.%7.%8.%9"/>
      <w:lvlJc w:val="left"/>
      <w:pPr>
        <w:tabs>
          <w:tab w:val="num" w:pos="0"/>
        </w:tabs>
        <w:ind w:left="8080" w:hanging="1800"/>
      </w:pPr>
      <w:rPr>
        <w:rFonts w:eastAsia="WenQuanYi Micro Hei"/>
        <w:b/>
        <w:i w:val="0"/>
        <w:color w:val="000000"/>
      </w:rPr>
    </w:lvl>
  </w:abstractNum>
  <w:abstractNum w:abstractNumId="3" w15:restartNumberingAfterBreak="0">
    <w:nsid w:val="5CDC2684"/>
    <w:multiLevelType w:val="multilevel"/>
    <w:tmpl w:val="B0AC5396"/>
    <w:lvl w:ilvl="0">
      <w:start w:val="4"/>
      <w:numFmt w:val="decimal"/>
      <w:lvlText w:val="%1"/>
      <w:lvlJc w:val="left"/>
      <w:pPr>
        <w:tabs>
          <w:tab w:val="num" w:pos="0"/>
        </w:tabs>
        <w:ind w:left="435" w:hanging="435"/>
      </w:pPr>
    </w:lvl>
    <w:lvl w:ilvl="1">
      <w:start w:val="4"/>
      <w:numFmt w:val="decimal"/>
      <w:lvlText w:val="%1.%2"/>
      <w:lvlJc w:val="left"/>
      <w:pPr>
        <w:tabs>
          <w:tab w:val="num" w:pos="0"/>
        </w:tabs>
        <w:ind w:left="1002" w:hanging="435"/>
      </w:pPr>
    </w:lvl>
    <w:lvl w:ilvl="2">
      <w:start w:val="1"/>
      <w:numFmt w:val="decimal"/>
      <w:lvlText w:val="%1.%2.%3"/>
      <w:lvlJc w:val="left"/>
      <w:pPr>
        <w:tabs>
          <w:tab w:val="num" w:pos="0"/>
        </w:tabs>
        <w:ind w:left="1854" w:hanging="720"/>
      </w:pPr>
    </w:lvl>
    <w:lvl w:ilvl="3">
      <w:start w:val="1"/>
      <w:numFmt w:val="decimal"/>
      <w:lvlText w:val="%1.%2.%3.%4"/>
      <w:lvlJc w:val="left"/>
      <w:pPr>
        <w:tabs>
          <w:tab w:val="num" w:pos="0"/>
        </w:tabs>
        <w:ind w:left="2421" w:hanging="720"/>
      </w:pPr>
    </w:lvl>
    <w:lvl w:ilvl="4">
      <w:start w:val="1"/>
      <w:numFmt w:val="decimal"/>
      <w:lvlText w:val="%1.%2.%3.%4.%5"/>
      <w:lvlJc w:val="left"/>
      <w:pPr>
        <w:tabs>
          <w:tab w:val="num" w:pos="0"/>
        </w:tabs>
        <w:ind w:left="3348" w:hanging="1080"/>
      </w:pPr>
    </w:lvl>
    <w:lvl w:ilvl="5">
      <w:start w:val="1"/>
      <w:numFmt w:val="decimal"/>
      <w:lvlText w:val="%1.%2.%3.%4.%5.%6"/>
      <w:lvlJc w:val="left"/>
      <w:pPr>
        <w:tabs>
          <w:tab w:val="num" w:pos="0"/>
        </w:tabs>
        <w:ind w:left="3915" w:hanging="1080"/>
      </w:pPr>
    </w:lvl>
    <w:lvl w:ilvl="6">
      <w:start w:val="1"/>
      <w:numFmt w:val="decimal"/>
      <w:lvlText w:val="%1.%2.%3.%4.%5.%6.%7"/>
      <w:lvlJc w:val="left"/>
      <w:pPr>
        <w:tabs>
          <w:tab w:val="num" w:pos="0"/>
        </w:tabs>
        <w:ind w:left="4842" w:hanging="1440"/>
      </w:pPr>
    </w:lvl>
    <w:lvl w:ilvl="7">
      <w:start w:val="1"/>
      <w:numFmt w:val="decimal"/>
      <w:lvlText w:val="%1.%2.%3.%4.%5.%6.%7.%8"/>
      <w:lvlJc w:val="left"/>
      <w:pPr>
        <w:tabs>
          <w:tab w:val="num" w:pos="0"/>
        </w:tabs>
        <w:ind w:left="5409" w:hanging="1440"/>
      </w:pPr>
    </w:lvl>
    <w:lvl w:ilvl="8">
      <w:start w:val="1"/>
      <w:numFmt w:val="decimal"/>
      <w:lvlText w:val="%1.%2.%3.%4.%5.%6.%7.%8.%9"/>
      <w:lvlJc w:val="left"/>
      <w:pPr>
        <w:tabs>
          <w:tab w:val="num" w:pos="0"/>
        </w:tabs>
        <w:ind w:left="6336" w:hanging="1800"/>
      </w:pPr>
    </w:lvl>
  </w:abstractNum>
  <w:abstractNum w:abstractNumId="4" w15:restartNumberingAfterBreak="0">
    <w:nsid w:val="76CD665E"/>
    <w:multiLevelType w:val="multilevel"/>
    <w:tmpl w:val="E73EDDEC"/>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858" w:hanging="432"/>
      </w:pPr>
      <w:rPr>
        <w:rFonts w:ascii="Arial" w:hAnsi="Arial"/>
        <w:b/>
        <w:i w:val="0"/>
        <w:iCs/>
      </w:rPr>
    </w:lvl>
    <w:lvl w:ilvl="2">
      <w:start w:val="1"/>
      <w:numFmt w:val="decimal"/>
      <w:lvlText w:val="%1.%2.%3."/>
      <w:lvlJc w:val="left"/>
      <w:pPr>
        <w:tabs>
          <w:tab w:val="num" w:pos="0"/>
        </w:tabs>
        <w:ind w:left="1224" w:hanging="504"/>
      </w:pPr>
      <w:rPr>
        <w:rFonts w:ascii="Arial" w:hAnsi="Arial" w:cs="Arial"/>
        <w:b w:val="0"/>
        <w:i w:val="0"/>
        <w:iCs/>
        <w:color w:val="00000A"/>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 w15:restartNumberingAfterBreak="0">
    <w:nsid w:val="7A5A11E5"/>
    <w:multiLevelType w:val="multilevel"/>
    <w:tmpl w:val="55842F3C"/>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792" w:hanging="432"/>
      </w:pPr>
      <w:rPr>
        <w:b w:val="0"/>
        <w:i w:val="0"/>
        <w:iCs/>
      </w:rPr>
    </w:lvl>
    <w:lvl w:ilvl="2">
      <w:start w:val="1"/>
      <w:numFmt w:val="decimal"/>
      <w:lvlText w:val="%1.%2.%3."/>
      <w:lvlJc w:val="left"/>
      <w:pPr>
        <w:tabs>
          <w:tab w:val="num" w:pos="0"/>
        </w:tabs>
        <w:ind w:left="1224" w:hanging="504"/>
      </w:pPr>
      <w:rPr>
        <w:rFonts w:cs="Arial"/>
        <w:b w:val="0"/>
        <w:i w:val="0"/>
        <w:iCs/>
        <w:color w:val="00000A"/>
      </w:rPr>
    </w:lvl>
    <w:lvl w:ilvl="3">
      <w:start w:val="1"/>
      <w:numFmt w:val="lowerLetter"/>
      <w:lvlText w:val="%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6" w15:restartNumberingAfterBreak="0">
    <w:nsid w:val="7F6C151E"/>
    <w:multiLevelType w:val="multilevel"/>
    <w:tmpl w:val="B90EEDE8"/>
    <w:lvl w:ilvl="0">
      <w:start w:val="1"/>
      <w:numFmt w:val="decimal"/>
      <w:pStyle w:val="Ttulo1"/>
      <w:lvlText w:val="%1."/>
      <w:lvlJc w:val="left"/>
      <w:pPr>
        <w:tabs>
          <w:tab w:val="num" w:pos="0"/>
        </w:tabs>
        <w:ind w:left="360" w:hanging="360"/>
      </w:pPr>
      <w:rPr>
        <w:b/>
      </w:r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16cid:durableId="953369240">
    <w:abstractNumId w:val="6"/>
  </w:num>
  <w:num w:numId="2" w16cid:durableId="1778525071">
    <w:abstractNumId w:val="4"/>
  </w:num>
  <w:num w:numId="3" w16cid:durableId="1960255565">
    <w:abstractNumId w:val="3"/>
  </w:num>
  <w:num w:numId="4" w16cid:durableId="1548956441">
    <w:abstractNumId w:val="5"/>
  </w:num>
  <w:num w:numId="5" w16cid:durableId="1250846849">
    <w:abstractNumId w:val="0"/>
  </w:num>
  <w:num w:numId="6" w16cid:durableId="1026441258">
    <w:abstractNumId w:val="2"/>
  </w:num>
  <w:num w:numId="7" w16cid:durableId="176398485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6975"/>
    <w:rsid w:val="00366975"/>
    <w:rsid w:val="004447FD"/>
    <w:rsid w:val="004531BA"/>
    <w:rsid w:val="004A01D0"/>
    <w:rsid w:val="004A4B51"/>
    <w:rsid w:val="004D1501"/>
    <w:rsid w:val="00627D17"/>
    <w:rsid w:val="007A69B0"/>
    <w:rsid w:val="00B312BD"/>
    <w:rsid w:val="00CB4716"/>
    <w:rsid w:val="00CB5065"/>
    <w:rsid w:val="00E84615"/>
    <w:rsid w:val="00EB5932"/>
  </w:rsids>
  <m:mathPr>
    <m:mathFont m:val="Cambria Math"/>
    <m:brkBin m:val="before"/>
    <m:brkBinSub m:val="--"/>
    <m:smallFrac m:val="0"/>
    <m:dispDef/>
    <m:lMargin m:val="0"/>
    <m:rMargin m:val="0"/>
    <m:defJc m:val="centerGroup"/>
    <m:wrapIndent m:val="1440"/>
    <m:intLim m:val="subSup"/>
    <m:naryLim m:val="undOvr"/>
  </m:mathPr>
  <w:themeFontLang w:val="pt-BR" w:eastAsia=""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816BBB"/>
  <w15:docId w15:val="{9F3A56E3-7BDC-4225-9759-BC7F9C3A87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Cs w:val="22"/>
        <w:lang w:val="pt-BR"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074DA"/>
    <w:rPr>
      <w:rFonts w:ascii="Arial" w:eastAsia="Times New Roman" w:hAnsi="Arial" w:cs="Tahoma"/>
      <w:color w:val="00000A"/>
      <w:szCs w:val="24"/>
      <w:lang w:eastAsia="pt-BR"/>
    </w:rPr>
  </w:style>
  <w:style w:type="paragraph" w:styleId="Ttulo1">
    <w:name w:val="heading 1"/>
    <w:basedOn w:val="Normal"/>
    <w:next w:val="Normal"/>
    <w:link w:val="Ttulo1Char"/>
    <w:uiPriority w:val="9"/>
    <w:qFormat/>
    <w:rsid w:val="00781AFF"/>
    <w:pPr>
      <w:numPr>
        <w:numId w:val="1"/>
      </w:numPr>
      <w:spacing w:before="120" w:after="120"/>
      <w:outlineLvl w:val="0"/>
    </w:pPr>
    <w:rPr>
      <w:rFonts w:eastAsiaTheme="minorHAnsi" w:cstheme="minorBidi"/>
      <w:b/>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qFormat/>
    <w:rsid w:val="00781AFF"/>
    <w:rPr>
      <w:rFonts w:ascii="Arial" w:eastAsia="WenQuanYi Micro Hei" w:hAnsi="Arial" w:cs="Arial"/>
      <w:b/>
      <w:sz w:val="20"/>
      <w:szCs w:val="24"/>
      <w:lang w:eastAsia="zh-CN" w:bidi="hi-IN"/>
    </w:rPr>
  </w:style>
  <w:style w:type="character" w:customStyle="1" w:styleId="CitaoChar">
    <w:name w:val="Citação Char"/>
    <w:basedOn w:val="Fontepargpadro"/>
    <w:link w:val="Citao"/>
    <w:qFormat/>
    <w:rsid w:val="00C074DA"/>
    <w:rPr>
      <w:rFonts w:ascii="Arial" w:eastAsia="Calibri" w:hAnsi="Arial" w:cs="Tahoma"/>
      <w:i/>
      <w:iCs/>
      <w:color w:val="000000"/>
      <w:sz w:val="20"/>
      <w:szCs w:val="24"/>
      <w:shd w:val="clear" w:color="auto" w:fill="FFFFCC"/>
    </w:rPr>
  </w:style>
  <w:style w:type="character" w:customStyle="1" w:styleId="Nivel01Char">
    <w:name w:val="Nivel 01 Char"/>
    <w:basedOn w:val="Ttulo1Char"/>
    <w:link w:val="Nivel01"/>
    <w:qFormat/>
    <w:rsid w:val="00C074DA"/>
    <w:rPr>
      <w:rFonts w:ascii="Arial" w:eastAsiaTheme="majorEastAsia" w:hAnsi="Arial" w:cs="Times New Roman"/>
      <w:b w:val="0"/>
      <w:bCs/>
      <w:color w:val="000000"/>
      <w:sz w:val="20"/>
      <w:szCs w:val="20"/>
      <w:lang w:eastAsia="pt-BR" w:bidi="hi-IN"/>
    </w:rPr>
  </w:style>
  <w:style w:type="character" w:customStyle="1" w:styleId="citao2Char">
    <w:name w:val="citação 2 Char"/>
    <w:basedOn w:val="CitaoChar"/>
    <w:qFormat/>
    <w:rsid w:val="00C074DA"/>
    <w:rPr>
      <w:rFonts w:ascii="Arial" w:eastAsia="Calibri" w:hAnsi="Arial" w:cs="Tahoma"/>
      <w:i/>
      <w:iCs/>
      <w:color w:val="000000"/>
      <w:sz w:val="20"/>
      <w:szCs w:val="20"/>
      <w:shd w:val="clear" w:color="auto" w:fill="FFFFCC"/>
    </w:rPr>
  </w:style>
  <w:style w:type="character" w:customStyle="1" w:styleId="QuoteChar">
    <w:name w:val="Quote Char"/>
    <w:basedOn w:val="Fontepargpadro"/>
    <w:link w:val="Citao1"/>
    <w:qFormat/>
    <w:rsid w:val="00C074DA"/>
    <w:rPr>
      <w:rFonts w:ascii="Ecofont_Spranq_eco_Sans" w:eastAsia="Calibri" w:hAnsi="Ecofont_Spranq_eco_Sans" w:cs="Tahoma"/>
      <w:i/>
      <w:iCs/>
      <w:color w:val="000000"/>
      <w:shd w:val="clear" w:color="auto" w:fill="FFFFCC"/>
    </w:rPr>
  </w:style>
  <w:style w:type="character" w:styleId="Refdecomentrio">
    <w:name w:val="annotation reference"/>
    <w:basedOn w:val="Fontepargpadro"/>
    <w:semiHidden/>
    <w:unhideWhenUsed/>
    <w:qFormat/>
    <w:rsid w:val="00C074DA"/>
    <w:rPr>
      <w:sz w:val="16"/>
      <w:szCs w:val="16"/>
    </w:rPr>
  </w:style>
  <w:style w:type="character" w:customStyle="1" w:styleId="TextodecomentrioChar">
    <w:name w:val="Texto de comentário Char"/>
    <w:basedOn w:val="Fontepargpadro"/>
    <w:link w:val="Textodecomentrio"/>
    <w:qFormat/>
    <w:rsid w:val="00C074DA"/>
    <w:rPr>
      <w:rFonts w:ascii="Arial" w:eastAsia="Times New Roman" w:hAnsi="Arial" w:cs="Tahoma"/>
      <w:sz w:val="20"/>
      <w:szCs w:val="20"/>
      <w:lang w:eastAsia="pt-BR"/>
    </w:rPr>
  </w:style>
  <w:style w:type="character" w:customStyle="1" w:styleId="AssuntodocomentrioChar">
    <w:name w:val="Assunto do comentário Char"/>
    <w:basedOn w:val="TextodecomentrioChar"/>
    <w:link w:val="Assuntodocomentrio"/>
    <w:uiPriority w:val="99"/>
    <w:semiHidden/>
    <w:qFormat/>
    <w:rsid w:val="00C074DA"/>
    <w:rPr>
      <w:rFonts w:ascii="Arial" w:eastAsia="Times New Roman" w:hAnsi="Arial" w:cs="Tahoma"/>
      <w:b/>
      <w:bCs/>
      <w:sz w:val="20"/>
      <w:szCs w:val="20"/>
      <w:lang w:eastAsia="pt-BR"/>
    </w:rPr>
  </w:style>
  <w:style w:type="character" w:customStyle="1" w:styleId="LinkdaInternet">
    <w:name w:val="Link da Internet"/>
    <w:basedOn w:val="Fontepargpadro"/>
    <w:uiPriority w:val="99"/>
    <w:unhideWhenUsed/>
    <w:rsid w:val="00C074DA"/>
    <w:rPr>
      <w:color w:val="0563C1" w:themeColor="hyperlink"/>
      <w:u w:val="single"/>
    </w:rPr>
  </w:style>
  <w:style w:type="character" w:customStyle="1" w:styleId="Nivel4Char">
    <w:name w:val="Nivel 4 Char"/>
    <w:basedOn w:val="Fontepargpadro"/>
    <w:link w:val="Nivel4"/>
    <w:qFormat/>
    <w:rsid w:val="00C074DA"/>
    <w:rPr>
      <w:rFonts w:ascii="Ecofont_Spranq_eco_Sans" w:eastAsia="Arial Unicode MS" w:hAnsi="Ecofont_Spranq_eco_Sans" w:cs="Arial"/>
      <w:sz w:val="20"/>
      <w:szCs w:val="20"/>
      <w:lang w:eastAsia="pt-BR"/>
    </w:rPr>
  </w:style>
  <w:style w:type="character" w:customStyle="1" w:styleId="TextodebaloChar">
    <w:name w:val="Texto de balão Char"/>
    <w:basedOn w:val="Fontepargpadro"/>
    <w:link w:val="Textodebalo"/>
    <w:uiPriority w:val="99"/>
    <w:semiHidden/>
    <w:qFormat/>
    <w:rsid w:val="00C074DA"/>
    <w:rPr>
      <w:rFonts w:ascii="Segoe UI" w:eastAsia="Times New Roman" w:hAnsi="Segoe UI" w:cs="Segoe UI"/>
      <w:sz w:val="18"/>
      <w:szCs w:val="18"/>
      <w:lang w:eastAsia="pt-BR"/>
    </w:rPr>
  </w:style>
  <w:style w:type="character" w:customStyle="1" w:styleId="CabealhoChar">
    <w:name w:val="Cabeçalho Char"/>
    <w:basedOn w:val="Fontepargpadro"/>
    <w:link w:val="Cabealho"/>
    <w:uiPriority w:val="99"/>
    <w:qFormat/>
    <w:rsid w:val="00C074DA"/>
    <w:rPr>
      <w:rFonts w:ascii="Arial" w:eastAsia="Times New Roman" w:hAnsi="Arial" w:cs="Tahoma"/>
      <w:sz w:val="20"/>
      <w:szCs w:val="24"/>
      <w:lang w:eastAsia="pt-BR"/>
    </w:rPr>
  </w:style>
  <w:style w:type="character" w:customStyle="1" w:styleId="RodapChar">
    <w:name w:val="Rodapé Char"/>
    <w:basedOn w:val="Fontepargpadro"/>
    <w:link w:val="Rodap"/>
    <w:uiPriority w:val="99"/>
    <w:qFormat/>
    <w:rsid w:val="00C074DA"/>
    <w:rPr>
      <w:rFonts w:ascii="Arial" w:eastAsia="Times New Roman" w:hAnsi="Arial" w:cs="Tahoma"/>
      <w:sz w:val="20"/>
      <w:szCs w:val="24"/>
      <w:lang w:eastAsia="pt-BR"/>
    </w:rPr>
  </w:style>
  <w:style w:type="character" w:customStyle="1" w:styleId="Linkdainternetvisitado">
    <w:name w:val="Link da internet visitado"/>
    <w:basedOn w:val="Fontepargpadro"/>
    <w:uiPriority w:val="99"/>
    <w:semiHidden/>
    <w:unhideWhenUsed/>
    <w:qFormat/>
    <w:rsid w:val="00A47C33"/>
    <w:rPr>
      <w:color w:val="954F72" w:themeColor="followedHyperlink"/>
      <w:u w:val="single"/>
    </w:rPr>
  </w:style>
  <w:style w:type="character" w:styleId="Forte">
    <w:name w:val="Strong"/>
    <w:basedOn w:val="Fontepargpadro"/>
    <w:uiPriority w:val="22"/>
    <w:qFormat/>
    <w:rsid w:val="00C074DA"/>
    <w:rPr>
      <w:b/>
      <w:bCs/>
    </w:rPr>
  </w:style>
  <w:style w:type="character" w:customStyle="1" w:styleId="TtuloChar">
    <w:name w:val="Título Char"/>
    <w:basedOn w:val="Fontepargpadro"/>
    <w:link w:val="Ttulo"/>
    <w:qFormat/>
    <w:rsid w:val="00C074DA"/>
    <w:rPr>
      <w:rFonts w:ascii="Liberation Sans" w:eastAsia="Noto Sans CJK SC" w:hAnsi="Liberation Sans" w:cs="FreeSans"/>
      <w:sz w:val="28"/>
      <w:szCs w:val="28"/>
      <w:lang w:eastAsia="pt-BR"/>
    </w:rPr>
  </w:style>
  <w:style w:type="character" w:customStyle="1" w:styleId="CorpodetextoChar">
    <w:name w:val="Corpo de texto Char"/>
    <w:basedOn w:val="Fontepargpadro"/>
    <w:link w:val="Corpodetexto"/>
    <w:qFormat/>
    <w:rsid w:val="00C074DA"/>
    <w:rPr>
      <w:rFonts w:ascii="Arial" w:eastAsia="Times New Roman" w:hAnsi="Arial" w:cs="Tahoma"/>
      <w:sz w:val="20"/>
      <w:szCs w:val="24"/>
      <w:lang w:eastAsia="pt-BR"/>
    </w:rPr>
  </w:style>
  <w:style w:type="character" w:customStyle="1" w:styleId="CitaoChar1">
    <w:name w:val="Citação Char1"/>
    <w:basedOn w:val="Fontepargpadro"/>
    <w:uiPriority w:val="29"/>
    <w:qFormat/>
    <w:rsid w:val="00C074DA"/>
    <w:rPr>
      <w:rFonts w:ascii="Arial" w:eastAsia="Times New Roman" w:hAnsi="Arial" w:cs="Tahoma"/>
      <w:i/>
      <w:iCs/>
      <w:color w:val="404040" w:themeColor="text1" w:themeTint="BF"/>
      <w:sz w:val="20"/>
      <w:szCs w:val="24"/>
      <w:lang w:eastAsia="pt-BR"/>
    </w:rPr>
  </w:style>
  <w:style w:type="character" w:customStyle="1" w:styleId="TextodecomentrioChar1">
    <w:name w:val="Texto de comentário Char1"/>
    <w:basedOn w:val="Fontepargpadro"/>
    <w:uiPriority w:val="99"/>
    <w:semiHidden/>
    <w:qFormat/>
    <w:rsid w:val="00C074DA"/>
    <w:rPr>
      <w:rFonts w:ascii="Arial" w:eastAsia="Times New Roman" w:hAnsi="Arial" w:cs="Tahoma"/>
      <w:sz w:val="20"/>
      <w:szCs w:val="20"/>
      <w:lang w:eastAsia="pt-BR"/>
    </w:rPr>
  </w:style>
  <w:style w:type="character" w:customStyle="1" w:styleId="AssuntodocomentrioChar1">
    <w:name w:val="Assunto do comentário Char1"/>
    <w:basedOn w:val="TextodecomentrioChar1"/>
    <w:uiPriority w:val="99"/>
    <w:semiHidden/>
    <w:qFormat/>
    <w:rsid w:val="00C074DA"/>
    <w:rPr>
      <w:rFonts w:ascii="Arial" w:eastAsia="Times New Roman" w:hAnsi="Arial" w:cs="Tahoma"/>
      <w:b/>
      <w:bCs/>
      <w:sz w:val="20"/>
      <w:szCs w:val="20"/>
      <w:lang w:eastAsia="pt-BR"/>
    </w:rPr>
  </w:style>
  <w:style w:type="character" w:customStyle="1" w:styleId="TextodebaloChar1">
    <w:name w:val="Texto de balão Char1"/>
    <w:basedOn w:val="Fontepargpadro"/>
    <w:uiPriority w:val="99"/>
    <w:semiHidden/>
    <w:qFormat/>
    <w:rsid w:val="00C074DA"/>
    <w:rPr>
      <w:rFonts w:ascii="Segoe UI" w:eastAsia="Times New Roman" w:hAnsi="Segoe UI" w:cs="Segoe UI"/>
      <w:sz w:val="18"/>
      <w:szCs w:val="18"/>
      <w:lang w:eastAsia="pt-BR"/>
    </w:rPr>
  </w:style>
  <w:style w:type="character" w:customStyle="1" w:styleId="CabealhoChar1">
    <w:name w:val="Cabeçalho Char1"/>
    <w:basedOn w:val="Fontepargpadro"/>
    <w:uiPriority w:val="99"/>
    <w:semiHidden/>
    <w:qFormat/>
    <w:rsid w:val="00C074DA"/>
    <w:rPr>
      <w:rFonts w:ascii="Arial" w:eastAsia="Times New Roman" w:hAnsi="Arial" w:cs="Tahoma"/>
      <w:sz w:val="20"/>
      <w:szCs w:val="24"/>
      <w:lang w:eastAsia="pt-BR"/>
    </w:rPr>
  </w:style>
  <w:style w:type="character" w:customStyle="1" w:styleId="RodapChar1">
    <w:name w:val="Rodapé Char1"/>
    <w:basedOn w:val="Fontepargpadro"/>
    <w:uiPriority w:val="99"/>
    <w:semiHidden/>
    <w:qFormat/>
    <w:rsid w:val="00C074DA"/>
    <w:rPr>
      <w:rFonts w:ascii="Arial" w:eastAsia="Times New Roman" w:hAnsi="Arial" w:cs="Tahoma"/>
      <w:sz w:val="20"/>
      <w:szCs w:val="24"/>
      <w:lang w:eastAsia="pt-BR"/>
    </w:rPr>
  </w:style>
  <w:style w:type="character" w:customStyle="1" w:styleId="cf01">
    <w:name w:val="cf01"/>
    <w:basedOn w:val="Fontepargpadro"/>
    <w:qFormat/>
    <w:rsid w:val="00C074DA"/>
    <w:rPr>
      <w:rFonts w:ascii="Segoe UI" w:hAnsi="Segoe UI" w:cs="Segoe UI"/>
      <w:color w:val="555555"/>
      <w:sz w:val="18"/>
      <w:szCs w:val="18"/>
      <w:shd w:val="clear" w:color="auto" w:fill="FFFFFF"/>
    </w:rPr>
  </w:style>
  <w:style w:type="character" w:customStyle="1" w:styleId="MenoPendente1">
    <w:name w:val="Menção Pendente1"/>
    <w:basedOn w:val="Fontepargpadro"/>
    <w:uiPriority w:val="99"/>
    <w:semiHidden/>
    <w:unhideWhenUsed/>
    <w:qFormat/>
    <w:rsid w:val="00C074DA"/>
    <w:rPr>
      <w:color w:val="605E5C"/>
      <w:shd w:val="clear" w:color="auto" w:fill="E1DFDD"/>
    </w:rPr>
  </w:style>
  <w:style w:type="character" w:styleId="TextodoEspaoReservado">
    <w:name w:val="Placeholder Text"/>
    <w:basedOn w:val="Fontepargpadro"/>
    <w:uiPriority w:val="99"/>
    <w:semiHidden/>
    <w:qFormat/>
    <w:rsid w:val="004D7ACD"/>
    <w:rPr>
      <w:color w:val="808080"/>
    </w:rPr>
  </w:style>
  <w:style w:type="character" w:customStyle="1" w:styleId="Estilo1">
    <w:name w:val="Estilo1"/>
    <w:basedOn w:val="Fontepargpadro"/>
    <w:uiPriority w:val="1"/>
    <w:qFormat/>
    <w:rsid w:val="004D7ACD"/>
    <w:rPr>
      <w:rFonts w:ascii="Arial" w:hAnsi="Arial"/>
      <w:b/>
      <w:color w:val="538135" w:themeColor="accent6" w:themeShade="BF"/>
      <w:sz w:val="24"/>
    </w:rPr>
  </w:style>
  <w:style w:type="character" w:styleId="MenoPendente">
    <w:name w:val="Unresolved Mention"/>
    <w:basedOn w:val="Fontepargpadro"/>
    <w:uiPriority w:val="99"/>
    <w:semiHidden/>
    <w:unhideWhenUsed/>
    <w:qFormat/>
    <w:rsid w:val="004D7ACD"/>
    <w:rPr>
      <w:color w:val="605E5C"/>
      <w:shd w:val="clear" w:color="auto" w:fill="E1DFDD"/>
    </w:rPr>
  </w:style>
  <w:style w:type="character" w:customStyle="1" w:styleId="Vnculodendice">
    <w:name w:val="Vínculo de índice"/>
    <w:qFormat/>
  </w:style>
  <w:style w:type="paragraph" w:styleId="Ttulo">
    <w:name w:val="Title"/>
    <w:basedOn w:val="Normal"/>
    <w:next w:val="Corpodetexto"/>
    <w:link w:val="TtuloChar"/>
    <w:qFormat/>
    <w:rsid w:val="00C074DA"/>
    <w:pPr>
      <w:keepNext/>
      <w:spacing w:before="240" w:after="120"/>
    </w:pPr>
    <w:rPr>
      <w:rFonts w:ascii="Liberation Sans" w:eastAsia="Noto Sans CJK SC" w:hAnsi="Liberation Sans" w:cs="FreeSans"/>
      <w:sz w:val="28"/>
      <w:szCs w:val="28"/>
    </w:rPr>
  </w:style>
  <w:style w:type="paragraph" w:styleId="Corpodetexto">
    <w:name w:val="Body Text"/>
    <w:basedOn w:val="Normal"/>
    <w:link w:val="CorpodetextoChar"/>
    <w:rsid w:val="00C074DA"/>
    <w:pPr>
      <w:spacing w:after="140" w:line="276" w:lineRule="auto"/>
    </w:pPr>
  </w:style>
  <w:style w:type="paragraph" w:styleId="Lista">
    <w:name w:val="List"/>
    <w:basedOn w:val="Corpodetexto"/>
    <w:rsid w:val="00C074DA"/>
    <w:rPr>
      <w:rFonts w:cs="FreeSans"/>
    </w:rPr>
  </w:style>
  <w:style w:type="paragraph" w:styleId="Legenda">
    <w:name w:val="caption"/>
    <w:basedOn w:val="Normal"/>
    <w:qFormat/>
    <w:rsid w:val="00C074DA"/>
    <w:pPr>
      <w:suppressLineNumbers/>
      <w:spacing w:before="120" w:after="120"/>
    </w:pPr>
    <w:rPr>
      <w:rFonts w:cs="FreeSans"/>
      <w:i/>
      <w:iCs/>
      <w:sz w:val="24"/>
    </w:rPr>
  </w:style>
  <w:style w:type="paragraph" w:customStyle="1" w:styleId="ndice">
    <w:name w:val="Índice"/>
    <w:basedOn w:val="Normal"/>
    <w:qFormat/>
    <w:rsid w:val="00C074DA"/>
    <w:pPr>
      <w:suppressLineNumbers/>
    </w:pPr>
    <w:rPr>
      <w:rFonts w:cs="FreeSans"/>
    </w:rPr>
  </w:style>
  <w:style w:type="paragraph" w:styleId="Citao">
    <w:name w:val="Quote"/>
    <w:basedOn w:val="Normal"/>
    <w:next w:val="Normal"/>
    <w:link w:val="CitaoChar"/>
    <w:qFormat/>
    <w:rsid w:val="00C074DA"/>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lang w:eastAsia="en-US"/>
    </w:rPr>
  </w:style>
  <w:style w:type="paragraph" w:customStyle="1" w:styleId="Nivel01">
    <w:name w:val="Nivel 01"/>
    <w:basedOn w:val="Ttulo1"/>
    <w:next w:val="Normal"/>
    <w:link w:val="Nivel01Char"/>
    <w:qFormat/>
    <w:rsid w:val="00C074DA"/>
    <w:pPr>
      <w:numPr>
        <w:numId w:val="0"/>
      </w:numPr>
      <w:spacing w:before="480"/>
      <w:ind w:right="-15"/>
      <w:outlineLvl w:val="9"/>
    </w:pPr>
    <w:rPr>
      <w:rFonts w:cs="Times New Roman"/>
      <w:b w:val="0"/>
      <w:bCs/>
      <w:color w:val="000000"/>
      <w:szCs w:val="20"/>
    </w:rPr>
  </w:style>
  <w:style w:type="paragraph" w:customStyle="1" w:styleId="PADRO">
    <w:name w:val="PADRÃO"/>
    <w:qFormat/>
    <w:rsid w:val="00C074DA"/>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color w:val="00000A"/>
      <w:szCs w:val="24"/>
      <w:lang w:eastAsia="zh-CN" w:bidi="hi-IN"/>
    </w:rPr>
  </w:style>
  <w:style w:type="paragraph" w:styleId="PargrafodaLista">
    <w:name w:val="List Paragraph"/>
    <w:basedOn w:val="Normal"/>
    <w:uiPriority w:val="34"/>
    <w:qFormat/>
    <w:rsid w:val="00C074DA"/>
    <w:pPr>
      <w:ind w:left="720"/>
      <w:contextualSpacing/>
    </w:pPr>
  </w:style>
  <w:style w:type="paragraph" w:customStyle="1" w:styleId="citao2">
    <w:name w:val="citação 2"/>
    <w:basedOn w:val="Citao"/>
    <w:qFormat/>
    <w:rsid w:val="00C074DA"/>
    <w:rPr>
      <w:szCs w:val="20"/>
    </w:rPr>
  </w:style>
  <w:style w:type="paragraph" w:customStyle="1" w:styleId="Citao1">
    <w:name w:val="Citação1"/>
    <w:basedOn w:val="Normal"/>
    <w:next w:val="Normal"/>
    <w:link w:val="QuoteChar"/>
    <w:qFormat/>
    <w:rsid w:val="00C074DA"/>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i/>
      <w:iCs/>
      <w:color w:val="000000"/>
      <w:sz w:val="22"/>
      <w:szCs w:val="22"/>
      <w:lang w:eastAsia="en-US"/>
    </w:rPr>
  </w:style>
  <w:style w:type="paragraph" w:styleId="Textodecomentrio">
    <w:name w:val="annotation text"/>
    <w:basedOn w:val="Normal"/>
    <w:link w:val="TextodecomentrioChar"/>
    <w:unhideWhenUsed/>
    <w:qFormat/>
    <w:rsid w:val="00C074DA"/>
    <w:rPr>
      <w:szCs w:val="20"/>
    </w:rPr>
  </w:style>
  <w:style w:type="paragraph" w:styleId="Assuntodocomentrio">
    <w:name w:val="annotation subject"/>
    <w:basedOn w:val="Textodecomentrio"/>
    <w:link w:val="AssuntodocomentrioChar"/>
    <w:uiPriority w:val="99"/>
    <w:semiHidden/>
    <w:unhideWhenUsed/>
    <w:qFormat/>
    <w:rsid w:val="00C074DA"/>
    <w:rPr>
      <w:b/>
      <w:bCs/>
    </w:rPr>
  </w:style>
  <w:style w:type="paragraph" w:customStyle="1" w:styleId="Nivel1">
    <w:name w:val="Nivel1"/>
    <w:basedOn w:val="Ttulo1"/>
    <w:qFormat/>
    <w:rsid w:val="00C074DA"/>
    <w:pPr>
      <w:numPr>
        <w:numId w:val="0"/>
      </w:numPr>
      <w:spacing w:before="480"/>
      <w:ind w:left="644"/>
      <w:outlineLvl w:val="9"/>
    </w:pPr>
    <w:rPr>
      <w:rFonts w:cs="Times New Roman"/>
      <w:b w:val="0"/>
      <w:color w:val="000000"/>
      <w:szCs w:val="20"/>
    </w:rPr>
  </w:style>
  <w:style w:type="paragraph" w:customStyle="1" w:styleId="Nivel2">
    <w:name w:val="Nivel 2"/>
    <w:qFormat/>
    <w:rsid w:val="00C074DA"/>
    <w:pPr>
      <w:spacing w:before="120" w:after="120" w:line="276" w:lineRule="auto"/>
      <w:jc w:val="both"/>
    </w:pPr>
    <w:rPr>
      <w:rFonts w:ascii="Ecofont_Spranq_eco_Sans" w:eastAsia="Arial Unicode MS" w:hAnsi="Ecofont_Spranq_eco_Sans" w:cs="Times New Roman"/>
      <w:color w:val="00000A"/>
      <w:szCs w:val="20"/>
      <w:lang w:eastAsia="pt-BR"/>
    </w:rPr>
  </w:style>
  <w:style w:type="paragraph" w:customStyle="1" w:styleId="Nivel10">
    <w:name w:val="Nivel 1"/>
    <w:basedOn w:val="Nivel2"/>
    <w:qFormat/>
    <w:rsid w:val="00C074DA"/>
    <w:rPr>
      <w:rFonts w:cs="Arial"/>
      <w:b/>
    </w:rPr>
  </w:style>
  <w:style w:type="paragraph" w:customStyle="1" w:styleId="Nivel3">
    <w:name w:val="Nivel 3"/>
    <w:basedOn w:val="Nivel2"/>
    <w:qFormat/>
    <w:rsid w:val="00C074DA"/>
    <w:rPr>
      <w:rFonts w:cs="Arial"/>
      <w:color w:val="000000"/>
    </w:rPr>
  </w:style>
  <w:style w:type="paragraph" w:customStyle="1" w:styleId="Nivel4">
    <w:name w:val="Nivel 4"/>
    <w:basedOn w:val="Nivel3"/>
    <w:link w:val="Nivel4Char"/>
    <w:qFormat/>
    <w:rsid w:val="00C074DA"/>
    <w:rPr>
      <w:color w:val="00000A"/>
    </w:rPr>
  </w:style>
  <w:style w:type="paragraph" w:customStyle="1" w:styleId="Nivel5">
    <w:name w:val="Nivel 5"/>
    <w:basedOn w:val="Nivel4"/>
    <w:qFormat/>
    <w:rsid w:val="00C074DA"/>
    <w:pPr>
      <w:tabs>
        <w:tab w:val="left" w:pos="360"/>
      </w:tabs>
    </w:pPr>
  </w:style>
  <w:style w:type="paragraph" w:styleId="Textodebalo">
    <w:name w:val="Balloon Text"/>
    <w:basedOn w:val="Normal"/>
    <w:link w:val="TextodebaloChar"/>
    <w:uiPriority w:val="99"/>
    <w:semiHidden/>
    <w:unhideWhenUsed/>
    <w:qFormat/>
    <w:rsid w:val="00C074DA"/>
    <w:rPr>
      <w:rFonts w:ascii="Segoe UI" w:hAnsi="Segoe UI" w:cs="Segoe UI"/>
      <w:sz w:val="18"/>
      <w:szCs w:val="18"/>
    </w:rPr>
  </w:style>
  <w:style w:type="paragraph" w:customStyle="1" w:styleId="CabealhoeRodap">
    <w:name w:val="Cabeçalho e Rodapé"/>
    <w:basedOn w:val="Normal"/>
    <w:qFormat/>
    <w:rsid w:val="00C074DA"/>
  </w:style>
  <w:style w:type="paragraph" w:styleId="Cabealho">
    <w:name w:val="header"/>
    <w:basedOn w:val="Normal"/>
    <w:link w:val="CabealhoChar"/>
    <w:uiPriority w:val="99"/>
    <w:unhideWhenUsed/>
    <w:rsid w:val="00C074DA"/>
    <w:pPr>
      <w:tabs>
        <w:tab w:val="center" w:pos="4252"/>
        <w:tab w:val="right" w:pos="8504"/>
      </w:tabs>
    </w:pPr>
  </w:style>
  <w:style w:type="paragraph" w:styleId="Rodap">
    <w:name w:val="footer"/>
    <w:basedOn w:val="Normal"/>
    <w:link w:val="RodapChar"/>
    <w:uiPriority w:val="99"/>
    <w:unhideWhenUsed/>
    <w:rsid w:val="00C074DA"/>
    <w:pPr>
      <w:tabs>
        <w:tab w:val="center" w:pos="4252"/>
        <w:tab w:val="right" w:pos="8504"/>
      </w:tabs>
    </w:pPr>
  </w:style>
  <w:style w:type="paragraph" w:customStyle="1" w:styleId="Nivel01Titulo">
    <w:name w:val="Nivel_01_Titulo"/>
    <w:basedOn w:val="Ttulo1"/>
    <w:next w:val="Normal"/>
    <w:qFormat/>
    <w:rsid w:val="00C074DA"/>
    <w:pPr>
      <w:numPr>
        <w:numId w:val="0"/>
      </w:numPr>
      <w:tabs>
        <w:tab w:val="left" w:pos="360"/>
        <w:tab w:val="left" w:pos="567"/>
      </w:tabs>
      <w:outlineLvl w:val="9"/>
    </w:pPr>
    <w:rPr>
      <w:rFonts w:cs="Times New Roman"/>
      <w:b w:val="0"/>
      <w:bCs/>
      <w:szCs w:val="20"/>
    </w:rPr>
  </w:style>
  <w:style w:type="paragraph" w:styleId="Reviso">
    <w:name w:val="Revision"/>
    <w:uiPriority w:val="99"/>
    <w:semiHidden/>
    <w:qFormat/>
    <w:rsid w:val="00C074DA"/>
    <w:rPr>
      <w:rFonts w:ascii="Arial" w:eastAsia="Times New Roman" w:hAnsi="Arial" w:cs="Tahoma"/>
      <w:color w:val="00000A"/>
      <w:szCs w:val="24"/>
      <w:lang w:eastAsia="pt-BR"/>
    </w:rPr>
  </w:style>
  <w:style w:type="paragraph" w:styleId="CabealhodoSumrio">
    <w:name w:val="TOC Heading"/>
    <w:basedOn w:val="Ttulo1"/>
    <w:next w:val="Normal"/>
    <w:uiPriority w:val="39"/>
    <w:unhideWhenUsed/>
    <w:qFormat/>
    <w:rsid w:val="00781AFF"/>
    <w:pPr>
      <w:keepNext/>
      <w:keepLines/>
      <w:numPr>
        <w:numId w:val="0"/>
      </w:numPr>
      <w:suppressAutoHyphens w:val="0"/>
      <w:spacing w:before="240" w:after="0" w:line="259" w:lineRule="auto"/>
      <w:outlineLvl w:val="9"/>
    </w:pPr>
    <w:rPr>
      <w:rFonts w:asciiTheme="majorHAnsi" w:eastAsiaTheme="majorEastAsia" w:hAnsiTheme="majorHAnsi" w:cstheme="majorBidi"/>
      <w:b w:val="0"/>
      <w:color w:val="2E74B5" w:themeColor="accent1" w:themeShade="BF"/>
      <w:sz w:val="32"/>
      <w:szCs w:val="32"/>
      <w:lang w:eastAsia="pt-BR"/>
    </w:rPr>
  </w:style>
  <w:style w:type="paragraph" w:styleId="Sumrio1">
    <w:name w:val="toc 1"/>
    <w:basedOn w:val="Normal"/>
    <w:next w:val="Normal"/>
    <w:autoRedefine/>
    <w:uiPriority w:val="39"/>
    <w:unhideWhenUsed/>
    <w:rsid w:val="00781AFF"/>
    <w:pPr>
      <w:spacing w:after="100"/>
    </w:pPr>
  </w:style>
  <w:style w:type="table" w:styleId="Tabelacomgrade">
    <w:name w:val="Table Grid"/>
    <w:basedOn w:val="Tabelanormal"/>
    <w:uiPriority w:val="39"/>
    <w:rsid w:val="00C074DA"/>
    <w:rPr>
      <w:rFonts w:eastAsiaTheme="minorEastAsia"/>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hyperlink" Target="http://www.pncp.gov.br/" TargetMode="External"/><Relationship Id="rId18" Type="http://schemas.openxmlformats.org/officeDocument/2006/relationships/hyperlink" Target="http://www.planalto.gov.br/ccivil_03/_ato2019-2022/2021/lei/L14133.htm" TargetMode="External"/><Relationship Id="rId26" Type="http://schemas.openxmlformats.org/officeDocument/2006/relationships/hyperlink" Target="https://portaldatransparencia.gov.br/sancoes/consulta?cadastro=1%2C2" TargetMode="External"/><Relationship Id="rId39" Type="http://schemas.openxmlformats.org/officeDocument/2006/relationships/hyperlink" Target="http://www.planalto.gov.br/ccivil_03/_ato2019-2022/2021/lei/L14133.htm" TargetMode="External"/><Relationship Id="rId21" Type="http://schemas.openxmlformats.org/officeDocument/2006/relationships/hyperlink" Target="http://www.planalto.gov.br/ccivil_03/_ato2019-2022/2021/lei/L14133.htm" TargetMode="External"/><Relationship Id="rId34" Type="http://schemas.openxmlformats.org/officeDocument/2006/relationships/hyperlink" Target="http://www.planalto.gov.br/ccivil_03/_ato2019-2022/2021/lei/L14133.htm" TargetMode="External"/><Relationship Id="rId42" Type="http://schemas.openxmlformats.org/officeDocument/2006/relationships/hyperlink" Target="http://www.planalto.gov.br/ccivil_03/_ato2019-2022/2021/lei/L14133.htm" TargetMode="External"/><Relationship Id="rId47" Type="http://schemas.openxmlformats.org/officeDocument/2006/relationships/hyperlink" Target="http://www.planalto.gov.br/ccivil_03/_ato2019-2022/2021/lei/L14133.htm" TargetMode="External"/><Relationship Id="rId50" Type="http://schemas.openxmlformats.org/officeDocument/2006/relationships/hyperlink" Target="https://in.gov.br/en/web/dou/-/instrucao-normativa-seges/me-n-116-de-21-de-dezembro-de-2021-370926958" TargetMode="External"/><Relationship Id="rId55"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www.planalto.gov.br/ccivil_03/_ato2019-2022/2021/lei/L14133.htm" TargetMode="External"/><Relationship Id="rId29" Type="http://schemas.openxmlformats.org/officeDocument/2006/relationships/hyperlink" Target="https://www.in.gov.br/en/web/dou/-/instrucao-normativa-seges/me-n-67-de-8-de-julho-de-2021-330985107" TargetMode="External"/><Relationship Id="rId11" Type="http://schemas.openxmlformats.org/officeDocument/2006/relationships/hyperlink" Target="https://www.gov.br/compras/pt-br/acesso-a-informacao/legislacao/instrucoes-normativas/instrucao-normativa-seges-me-no-67-de-8-de-julho-de-2021" TargetMode="External"/><Relationship Id="rId24" Type="http://schemas.openxmlformats.org/officeDocument/2006/relationships/hyperlink" Target="http://www.planalto.gov.br/ccivil_03/_ato2019-2022/2021/lei/L14133.htm" TargetMode="External"/><Relationship Id="rId32" Type="http://schemas.openxmlformats.org/officeDocument/2006/relationships/hyperlink" Target="http://www.planalto.gov.br/ccivil_03/_ato2019-2022/2021/lei/L14133.htm" TargetMode="External"/><Relationship Id="rId37" Type="http://schemas.openxmlformats.org/officeDocument/2006/relationships/hyperlink" Target="http://www.planalto.gov.br/ccivil_03/_ato2019-2022/2021/lei/L14133.htm" TargetMode="External"/><Relationship Id="rId40" Type="http://schemas.openxmlformats.org/officeDocument/2006/relationships/hyperlink" Target="http://www.planalto.gov.br/ccivil_03/_ato2019-2022/2021/lei/L14133.htm" TargetMode="External"/><Relationship Id="rId45" Type="http://schemas.openxmlformats.org/officeDocument/2006/relationships/hyperlink" Target="http://www.planalto.gov.br/ccivil_03/_ato2019-2022/2021/lei/L14133.htm" TargetMode="External"/><Relationship Id="rId53"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planalto.gov.br/ccivil_03/_ato2019-2022/2021/lei/L14133.htm" TargetMode="External"/><Relationship Id="rId19" Type="http://schemas.openxmlformats.org/officeDocument/2006/relationships/hyperlink" Target="https://www.planalto.gov.br/ccivil_03/leis/l8213cons.htm" TargetMode="External"/><Relationship Id="rId31" Type="http://schemas.openxmlformats.org/officeDocument/2006/relationships/hyperlink" Target="http://www.planalto.gov.br/ccivil_03/_ato2019-2022/2021/lei/L14133.htm" TargetMode="External"/><Relationship Id="rId44" Type="http://schemas.openxmlformats.org/officeDocument/2006/relationships/hyperlink" Target="http://www.planalto.gov.br/ccivil_03/_ato2019-2022/2021/lei/L14133.htm" TargetMode="External"/><Relationship Id="rId52"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planalto.gov.br/ccivil_03/_ato2019-2022/2021/lei/L14133.htm" TargetMode="External"/><Relationship Id="rId14" Type="http://schemas.openxmlformats.org/officeDocument/2006/relationships/hyperlink" Target="https://www.gov.br/compras/pt-br/sistemas/conheca-o-compras/aplicativo-compras" TargetMode="External"/><Relationship Id="rId22" Type="http://schemas.openxmlformats.org/officeDocument/2006/relationships/hyperlink" Target="https://www.planalto.gov.br/ccivil_03/leis/lcp/lcp123.htm" TargetMode="External"/><Relationship Id="rId27" Type="http://schemas.openxmlformats.org/officeDocument/2006/relationships/hyperlink" Target="https://portaldatransparencia.gov.br/sancoes/consulta?cadastro=1%2C2" TargetMode="External"/><Relationship Id="rId30" Type="http://schemas.openxmlformats.org/officeDocument/2006/relationships/hyperlink" Target="http://www.planalto.gov.br/ccivil_03/_ato2019-2022/2021/lei/L14133.htm" TargetMode="External"/><Relationship Id="rId35" Type="http://schemas.openxmlformats.org/officeDocument/2006/relationships/hyperlink" Target="http://www.planalto.gov.br/ccivil_03/_ato2019-2022/2021/lei/L14133.htm" TargetMode="External"/><Relationship Id="rId43" Type="http://schemas.openxmlformats.org/officeDocument/2006/relationships/hyperlink" Target="https://www.planalto.gov.br/ccivil_03/_ato2011-2014/2013/lei/l12846.htm" TargetMode="External"/><Relationship Id="rId48" Type="http://schemas.openxmlformats.org/officeDocument/2006/relationships/hyperlink" Target="https://www.gov.br/empresas-e-negocios/pt-br/empreendedor" TargetMode="External"/><Relationship Id="rId56" Type="http://schemas.openxmlformats.org/officeDocument/2006/relationships/theme" Target="theme/theme1.xml"/><Relationship Id="rId8" Type="http://schemas.openxmlformats.org/officeDocument/2006/relationships/image" Target="media/image1.wmf"/><Relationship Id="rId51" Type="http://schemas.openxmlformats.org/officeDocument/2006/relationships/hyperlink" Target="https://www.planalto.gov.br/ccivil_03/leis/l5764.htm" TargetMode="External"/><Relationship Id="rId3" Type="http://schemas.openxmlformats.org/officeDocument/2006/relationships/styles" Target="styles.xml"/><Relationship Id="rId12" Type="http://schemas.openxmlformats.org/officeDocument/2006/relationships/hyperlink" Target="http://www.gov.br/compras" TargetMode="External"/><Relationship Id="rId17" Type="http://schemas.openxmlformats.org/officeDocument/2006/relationships/hyperlink" Target="https://www.planalto.gov.br/ccivil_03/_ato2007-2010/2007/lei/l11488.htm" TargetMode="External"/><Relationship Id="rId25" Type="http://schemas.openxmlformats.org/officeDocument/2006/relationships/hyperlink" Target="https://www3.comprasnet.gov.br/sicaf-web/index.jsf"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www.planalto.gov.br/ccivil_03/_ato2019-2022/2021/lei/L14133.htm" TargetMode="External"/><Relationship Id="rId46" Type="http://schemas.openxmlformats.org/officeDocument/2006/relationships/hyperlink" Target="http://www.planalto.gov.br/ccivil_03/_ato2019-2022/2021/lei/L14133.htm" TargetMode="External"/><Relationship Id="rId20" Type="http://schemas.openxmlformats.org/officeDocument/2006/relationships/hyperlink" Target="https://normas.leg.br/?urn=urn:lex:br:federal:constituicao:1988-10-05;1988" TargetMode="External"/><Relationship Id="rId41" Type="http://schemas.openxmlformats.org/officeDocument/2006/relationships/hyperlink" Target="http://www.planalto.gov.br/ccivil_03/_ato2019-2022/2021/lei/L14133.htm" TargetMode="External"/><Relationship Id="rId54"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www.planalto.gov.br/ccivil_03/LEIS/L6404consol.htm"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s://www.planalto.gov.br/ccivil_03/leis/l8429.htm" TargetMode="External"/><Relationship Id="rId36" Type="http://schemas.openxmlformats.org/officeDocument/2006/relationships/hyperlink" Target="http://www.planalto.gov.br/ccivil_03/_ato2019-2022/2021/lei/L14133.htm" TargetMode="External"/><Relationship Id="rId49" Type="http://schemas.openxmlformats.org/officeDocument/2006/relationships/hyperlink" Target="https://www.planalto.gov.br/ccivil_03/leis/lcp/lcp123.htm"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565020-22B7-4262-B8E6-8374666224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143</TotalTime>
  <Pages>20</Pages>
  <Words>8158</Words>
  <Characters>44057</Characters>
  <Application>Microsoft Office Word</Application>
  <DocSecurity>0</DocSecurity>
  <Lines>367</Lines>
  <Paragraphs>104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52111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description/>
  <cp:lastModifiedBy>SLC-004</cp:lastModifiedBy>
  <cp:revision>39</cp:revision>
  <cp:lastPrinted>2023-03-17T13:08:00Z</cp:lastPrinted>
  <dcterms:created xsi:type="dcterms:W3CDTF">2023-01-06T14:30:00Z</dcterms:created>
  <dcterms:modified xsi:type="dcterms:W3CDTF">2023-03-17T13:14:00Z</dcterms:modified>
  <dc:language>pt-BR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false</vt:bool>
  </property>
  <property fmtid="{D5CDD505-2E9C-101B-9397-08002B2CF9AE}" pid="3" name="LinksUpToDate">
    <vt:bool>false</vt:bool>
  </property>
  <property fmtid="{D5CDD505-2E9C-101B-9397-08002B2CF9AE}" pid="4" name="ScaleCrop">
    <vt:bool>false</vt:bool>
  </property>
  <property fmtid="{D5CDD505-2E9C-101B-9397-08002B2CF9AE}" pid="5" name="ShareDoc">
    <vt:bool>false</vt:bool>
  </property>
</Properties>
</file>